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3A1" w:rsidRPr="00B3771A" w:rsidRDefault="007453A1" w:rsidP="007453A1">
      <w:pPr>
        <w:pStyle w:val="a3"/>
        <w:shd w:val="clear" w:color="auto" w:fill="FFFFFF"/>
        <w:spacing w:before="0" w:beforeAutospacing="0" w:after="0" w:afterAutospacing="0" w:line="240" w:lineRule="exact"/>
        <w:ind w:firstLine="708"/>
        <w:jc w:val="both"/>
        <w:rPr>
          <w:b/>
          <w:bCs/>
          <w:sz w:val="28"/>
          <w:szCs w:val="28"/>
          <w:shd w:val="clear" w:color="auto" w:fill="FFFFFF"/>
        </w:rPr>
      </w:pPr>
      <w:r>
        <w:rPr>
          <w:b/>
          <w:bCs/>
          <w:sz w:val="28"/>
          <w:szCs w:val="28"/>
          <w:shd w:val="clear" w:color="auto" w:fill="FFFFFF"/>
        </w:rPr>
        <w:t>Прокуратура Майминского</w:t>
      </w:r>
      <w:r w:rsidRPr="00B3771A">
        <w:rPr>
          <w:b/>
          <w:bCs/>
          <w:sz w:val="28"/>
          <w:szCs w:val="28"/>
          <w:shd w:val="clear" w:color="auto" w:fill="FFFFFF"/>
        </w:rPr>
        <w:t xml:space="preserve"> района разъясняет новый порядок взыскания незначительных сумм задолженности по страховым взносам.</w:t>
      </w:r>
    </w:p>
    <w:p w:rsidR="007453A1" w:rsidRDefault="007453A1" w:rsidP="007453A1">
      <w:pPr>
        <w:pStyle w:val="a3"/>
        <w:shd w:val="clear" w:color="auto" w:fill="FFFFFF"/>
        <w:spacing w:before="0" w:beforeAutospacing="0" w:after="0" w:afterAutospacing="0" w:line="240" w:lineRule="exact"/>
        <w:ind w:firstLine="708"/>
        <w:jc w:val="both"/>
        <w:rPr>
          <w:rFonts w:ascii="Arial" w:hAnsi="Arial" w:cs="Arial"/>
          <w:b/>
          <w:bCs/>
          <w:color w:val="333333"/>
          <w:sz w:val="36"/>
          <w:szCs w:val="36"/>
          <w:shd w:val="clear" w:color="auto" w:fill="FFFFFF"/>
        </w:rPr>
      </w:pPr>
    </w:p>
    <w:p w:rsidR="007453A1" w:rsidRPr="00B3771A" w:rsidRDefault="007453A1" w:rsidP="007453A1">
      <w:pPr>
        <w:pStyle w:val="a3"/>
        <w:shd w:val="clear" w:color="auto" w:fill="FFFFFF"/>
        <w:spacing w:before="0" w:beforeAutospacing="0" w:after="0" w:afterAutospacing="0"/>
        <w:ind w:firstLine="708"/>
        <w:jc w:val="both"/>
      </w:pPr>
      <w:r w:rsidRPr="00B3771A">
        <w:rPr>
          <w:sz w:val="28"/>
          <w:szCs w:val="28"/>
        </w:rPr>
        <w:t>Вступившим в силу 01.04.2020 Федеральным законом от 01.03.2020 № 43-ФЗ «О внесении изменений в Федеральный закон «Об обязательном социальном страховании от несчастных случаев на производстве и профессиональных заболеваний» внесены изменения в части совершенствования процедуры взыскания незначительных сумм задолженности по страховым взносам.</w:t>
      </w:r>
    </w:p>
    <w:p w:rsidR="007453A1" w:rsidRPr="00B3771A" w:rsidRDefault="007453A1" w:rsidP="007453A1">
      <w:pPr>
        <w:pStyle w:val="a3"/>
        <w:shd w:val="clear" w:color="auto" w:fill="FFFFFF"/>
        <w:spacing w:before="0" w:beforeAutospacing="0" w:after="0" w:afterAutospacing="0"/>
        <w:ind w:firstLine="708"/>
        <w:jc w:val="both"/>
      </w:pPr>
      <w:r w:rsidRPr="00B3771A">
        <w:rPr>
          <w:sz w:val="28"/>
          <w:szCs w:val="28"/>
        </w:rPr>
        <w:t>Так, с 500 рублей до 3 тысяч рублей увеличена минимальная сумма недоимки по страховым взносам на травматизм для случаев принудительного взыскания за счет имущества страхователя.</w:t>
      </w:r>
    </w:p>
    <w:p w:rsidR="007453A1" w:rsidRPr="00B3771A" w:rsidRDefault="007453A1" w:rsidP="007453A1">
      <w:pPr>
        <w:pStyle w:val="a3"/>
        <w:shd w:val="clear" w:color="auto" w:fill="FFFFFF"/>
        <w:spacing w:before="0" w:beforeAutospacing="0" w:after="0" w:afterAutospacing="0"/>
        <w:ind w:firstLine="708"/>
        <w:jc w:val="both"/>
      </w:pPr>
      <w:r w:rsidRPr="00B3771A">
        <w:rPr>
          <w:sz w:val="28"/>
          <w:szCs w:val="28"/>
        </w:rPr>
        <w:t>Постановление о взыскании страховых взносов за счет имущества страхователя - юридического лица или индивидуального предпринимателя принимается в течение одного года после истечения срока исполнения требования об уплате страховых взносов, пеней и штрафов, если общая сумма страховых взносов, пеней и штрафов превышает 3 тысячи рублей.</w:t>
      </w:r>
    </w:p>
    <w:p w:rsidR="007453A1" w:rsidRDefault="007453A1" w:rsidP="007453A1">
      <w:pPr>
        <w:pStyle w:val="a3"/>
        <w:shd w:val="clear" w:color="auto" w:fill="FFFFFF"/>
        <w:spacing w:before="0" w:beforeAutospacing="0" w:after="0" w:afterAutospacing="0"/>
        <w:ind w:firstLine="708"/>
        <w:jc w:val="both"/>
        <w:rPr>
          <w:sz w:val="28"/>
          <w:szCs w:val="28"/>
        </w:rPr>
      </w:pPr>
      <w:r w:rsidRPr="00B3771A">
        <w:rPr>
          <w:sz w:val="28"/>
          <w:szCs w:val="28"/>
        </w:rPr>
        <w:t>В случае</w:t>
      </w:r>
      <w:proofErr w:type="gramStart"/>
      <w:r w:rsidRPr="00B3771A">
        <w:rPr>
          <w:sz w:val="28"/>
          <w:szCs w:val="28"/>
        </w:rPr>
        <w:t>,</w:t>
      </w:r>
      <w:proofErr w:type="gramEnd"/>
      <w:r w:rsidRPr="00B3771A">
        <w:rPr>
          <w:sz w:val="28"/>
          <w:szCs w:val="28"/>
        </w:rPr>
        <w:t xml:space="preserve"> если указанная в требовании неуплаченная сумма страховых взносов, пеней и штрафов не превышает 3 тысяч рублей, постановление о взыскании страховых взносов за счет имущества страхователя - юридического лица или индивидуального предпринимателя принимается после истечения срока, установленного в одном или нескольких требованиях об уплате страховых взносов, но не позднее чем через три года после истечения срока исполнения самого раннего требования. Постановление, принятое через три года после истечения срока исполнения самого раннего требования, не подлежит направлению судебному приставу-исполнителю для исполнения в порядке, предусмотренном Федеральным законом от 02.10.2007 № 229-ФЗ «Об исполнительном производстве».</w:t>
      </w:r>
    </w:p>
    <w:p w:rsidR="007453A1" w:rsidRPr="00B3771A" w:rsidRDefault="007453A1" w:rsidP="007453A1">
      <w:pPr>
        <w:pStyle w:val="a3"/>
        <w:shd w:val="clear" w:color="auto" w:fill="FFFFFF"/>
        <w:spacing w:before="0" w:beforeAutospacing="0" w:after="0" w:afterAutospacing="0"/>
        <w:ind w:firstLine="708"/>
        <w:jc w:val="both"/>
      </w:pPr>
    </w:p>
    <w:p w:rsidR="007453A1" w:rsidRPr="000B4226" w:rsidRDefault="007453A1" w:rsidP="007453A1">
      <w:pPr>
        <w:shd w:val="clear" w:color="auto" w:fill="FFFFFF"/>
        <w:jc w:val="center"/>
        <w:outlineLvl w:val="0"/>
        <w:rPr>
          <w:rFonts w:ascii="Times New Roman" w:eastAsia="Times New Roman" w:hAnsi="Times New Roman" w:cs="Times New Roman"/>
          <w:b/>
          <w:kern w:val="36"/>
          <w:sz w:val="28"/>
          <w:szCs w:val="28"/>
        </w:rPr>
      </w:pPr>
      <w:r w:rsidRPr="000B4226">
        <w:rPr>
          <w:rFonts w:ascii="Times New Roman" w:hAnsi="Times New Roman" w:cs="Times New Roman"/>
          <w:b/>
          <w:bCs/>
          <w:sz w:val="28"/>
          <w:szCs w:val="28"/>
          <w:shd w:val="clear" w:color="auto" w:fill="FFFFFF"/>
        </w:rPr>
        <w:t>5 апреля 2021 года Федеральным законом № 59 –ФЗ внесены изменения в статью 354.1 УК РФ (реабилитация нацизма), усилено наказание, введена четвертая часть</w:t>
      </w:r>
    </w:p>
    <w:p w:rsidR="007453A1" w:rsidRDefault="007453A1" w:rsidP="007453A1">
      <w:pPr>
        <w:pStyle w:val="a3"/>
        <w:shd w:val="clear" w:color="auto" w:fill="FFFFFF"/>
        <w:spacing w:before="0" w:beforeAutospacing="0" w:after="0" w:afterAutospacing="0"/>
        <w:ind w:firstLine="708"/>
        <w:jc w:val="both"/>
      </w:pPr>
      <w:proofErr w:type="gramStart"/>
      <w:r w:rsidRPr="000B4226">
        <w:rPr>
          <w:sz w:val="28"/>
          <w:szCs w:val="28"/>
        </w:rPr>
        <w:t xml:space="preserve">Ужесточение уголовной ответственности за совершение деяний, предусмотренных названной статьей обусловлено повышенной степенью общественной опасности данной категории преступлений,  поскольку реабилитация нацизма означает ревизию приговора </w:t>
      </w:r>
      <w:proofErr w:type="spellStart"/>
      <w:r w:rsidRPr="000B4226">
        <w:rPr>
          <w:sz w:val="28"/>
          <w:szCs w:val="28"/>
        </w:rPr>
        <w:t>Нюрнберского</w:t>
      </w:r>
      <w:proofErr w:type="spellEnd"/>
      <w:r w:rsidRPr="000B4226">
        <w:rPr>
          <w:sz w:val="28"/>
          <w:szCs w:val="28"/>
        </w:rPr>
        <w:t xml:space="preserve"> трибунала в целях снятия обвинения с нацизма как с идеологии  и формы  общественного устройства, оправдание его существования.</w:t>
      </w:r>
      <w:proofErr w:type="gramEnd"/>
      <w:r w:rsidRPr="000B4226">
        <w:rPr>
          <w:sz w:val="28"/>
          <w:szCs w:val="28"/>
        </w:rPr>
        <w:t>  Общественная опасность нацизма заключается  в том, что это идеология, отличительной чертой которой является утверждение об исключительном характере и превосходстве  одной расы над остальными, необходимости подавления «низших» национальностей как условия выживания и процветания «приоритетной» нации.</w:t>
      </w:r>
    </w:p>
    <w:p w:rsidR="007453A1" w:rsidRDefault="007453A1" w:rsidP="007453A1">
      <w:pPr>
        <w:pStyle w:val="a3"/>
        <w:shd w:val="clear" w:color="auto" w:fill="FFFFFF"/>
        <w:spacing w:before="0" w:beforeAutospacing="0" w:after="0" w:afterAutospacing="0"/>
        <w:ind w:firstLine="708"/>
        <w:jc w:val="both"/>
      </w:pPr>
      <w:r w:rsidRPr="000B4226">
        <w:rPr>
          <w:sz w:val="28"/>
          <w:szCs w:val="28"/>
        </w:rPr>
        <w:t>В части первой   ст. 354.1 УК РФ дополнительно  введена    уголовная</w:t>
      </w:r>
      <w:r w:rsidRPr="000B4226">
        <w:rPr>
          <w:color w:val="000000"/>
          <w:sz w:val="28"/>
          <w:szCs w:val="28"/>
        </w:rPr>
        <w:t xml:space="preserve">  ответственность </w:t>
      </w:r>
      <w:r w:rsidRPr="000B4226">
        <w:rPr>
          <w:color w:val="000000"/>
          <w:sz w:val="28"/>
          <w:szCs w:val="28"/>
        </w:rPr>
        <w:lastRenderedPageBreak/>
        <w:t>за  распространение  заведомо ложных сведений о ветеранах  Великой Отечественной войны, совершенное публично.   </w:t>
      </w:r>
    </w:p>
    <w:p w:rsidR="007453A1" w:rsidRPr="000B4226" w:rsidRDefault="007453A1" w:rsidP="007453A1">
      <w:pPr>
        <w:pStyle w:val="a3"/>
        <w:shd w:val="clear" w:color="auto" w:fill="FFFFFF"/>
        <w:spacing w:before="0" w:beforeAutospacing="0" w:after="0" w:afterAutospacing="0"/>
        <w:ind w:firstLine="708"/>
        <w:jc w:val="both"/>
      </w:pPr>
      <w:r w:rsidRPr="000B4226">
        <w:rPr>
          <w:color w:val="000000"/>
          <w:sz w:val="28"/>
          <w:szCs w:val="28"/>
        </w:rPr>
        <w:t>Усилено наказание  в виде штрафа   до 3 миллионов рублей (в предыдущей редакции  максимальный размер штрафа  составлял  300  тысяч рублей).  Установлен дополнительный вид наказания - лишение права занимать определенные  должности или заниматься определенной деятельностью на срок до 3 лет.</w:t>
      </w:r>
    </w:p>
    <w:p w:rsidR="007453A1" w:rsidRDefault="007453A1" w:rsidP="007453A1">
      <w:pPr>
        <w:pStyle w:val="a3"/>
        <w:shd w:val="clear" w:color="auto" w:fill="FFFFFF"/>
        <w:spacing w:before="0" w:beforeAutospacing="0" w:after="0" w:afterAutospacing="0"/>
        <w:jc w:val="both"/>
        <w:rPr>
          <w:color w:val="333333"/>
        </w:rPr>
      </w:pPr>
      <w:r w:rsidRPr="000B4226">
        <w:rPr>
          <w:color w:val="000000"/>
          <w:sz w:val="28"/>
          <w:szCs w:val="28"/>
        </w:rPr>
        <w:t>  Часть вторая дополнена  квалифицирующими признаками «совершение  преступления  лицом с использованием   своего служебного положения»,  «группой лиц по предварительному сговору или организованной группой»,  с «использованием  средств массовой информации либо информационно-телекоммуникационных сетей, в том числе сети «Интернет», «с искусственным созданием  доказательств обвинения». Усилено наказание в виде  штрафа, размер которого составил  от  двух до пяти миллионов рублей (в предыдущей редакции  от ста тысяч до пятисот тысяч рублей),  установлен дополнительный вид наказания  лишение права занимать определенные  должности или заниматься определенной деятельностью на срок до 5 лет.</w:t>
      </w:r>
    </w:p>
    <w:p w:rsidR="007453A1" w:rsidRPr="000B4226" w:rsidRDefault="007453A1" w:rsidP="007453A1">
      <w:pPr>
        <w:pStyle w:val="a3"/>
        <w:shd w:val="clear" w:color="auto" w:fill="FFFFFF"/>
        <w:spacing w:before="0" w:beforeAutospacing="0" w:after="0" w:afterAutospacing="0"/>
        <w:ind w:firstLine="708"/>
        <w:jc w:val="both"/>
        <w:rPr>
          <w:color w:val="333333"/>
        </w:rPr>
      </w:pPr>
      <w:r w:rsidRPr="000B4226">
        <w:rPr>
          <w:color w:val="000000"/>
          <w:sz w:val="28"/>
          <w:szCs w:val="28"/>
        </w:rPr>
        <w:t>В части третьей   ведена уголовная ответственность за унижение  чести и достоинства  ветерана Великой Отечественной войны, совершенное публично.</w:t>
      </w:r>
    </w:p>
    <w:p w:rsidR="007453A1" w:rsidRPr="000B4226" w:rsidRDefault="007453A1" w:rsidP="007453A1">
      <w:pPr>
        <w:pStyle w:val="a3"/>
        <w:shd w:val="clear" w:color="auto" w:fill="FFFFFF"/>
        <w:spacing w:before="0" w:beforeAutospacing="0" w:after="0" w:afterAutospacing="0"/>
        <w:ind w:firstLine="708"/>
        <w:jc w:val="both"/>
        <w:rPr>
          <w:color w:val="333333"/>
        </w:rPr>
      </w:pPr>
      <w:r w:rsidRPr="000B4226">
        <w:rPr>
          <w:color w:val="000000"/>
          <w:sz w:val="28"/>
          <w:szCs w:val="28"/>
        </w:rPr>
        <w:t>Увеличен штраф  до трех  миллионов рублей,   установлен дополнительный вид наказания - лишение права занимать определенные  должности или заниматься определенной деятельностью на срок до 3 лет.</w:t>
      </w:r>
    </w:p>
    <w:p w:rsidR="007453A1" w:rsidRDefault="007453A1" w:rsidP="007453A1">
      <w:pPr>
        <w:pStyle w:val="a3"/>
        <w:shd w:val="clear" w:color="auto" w:fill="FFFFFF"/>
        <w:spacing w:before="0" w:beforeAutospacing="0" w:after="0" w:afterAutospacing="0"/>
        <w:ind w:firstLine="708"/>
        <w:jc w:val="both"/>
        <w:rPr>
          <w:color w:val="333333"/>
        </w:rPr>
      </w:pPr>
      <w:r w:rsidRPr="000B4226">
        <w:rPr>
          <w:color w:val="000000"/>
          <w:sz w:val="28"/>
          <w:szCs w:val="28"/>
        </w:rPr>
        <w:t>В новой редакции закона  введена часть четвертая, предусматривающая уголовную ответственность  за совершение деяний, предусмотренных  частью третьей, с квалифицирующими признаками:   совершенных  группой лиц, группой лиц по предварительному сговору или организованной группой, или с использованием  средств массовой информации  либо  информационно-телекоммуникационных сетей, в том числе  сети «Интернет».</w:t>
      </w:r>
    </w:p>
    <w:p w:rsidR="007453A1" w:rsidRDefault="007453A1" w:rsidP="007453A1">
      <w:pPr>
        <w:pStyle w:val="a3"/>
        <w:shd w:val="clear" w:color="auto" w:fill="FFFFFF"/>
        <w:spacing w:before="0" w:beforeAutospacing="0" w:after="0" w:afterAutospacing="0"/>
        <w:ind w:firstLine="708"/>
        <w:jc w:val="both"/>
        <w:rPr>
          <w:color w:val="333333"/>
        </w:rPr>
      </w:pPr>
      <w:r w:rsidRPr="000B4226">
        <w:rPr>
          <w:color w:val="000000"/>
          <w:sz w:val="28"/>
          <w:szCs w:val="28"/>
        </w:rPr>
        <w:t>Санкция части четвертой предусматривает наказание в виде штрафа в размере  от двух до пяти миллионов рублей, либо принудительные работы  на срок до пяти лет, либо лишение свободы на тот же срок, дополнительное наказание в виде лишения права  занимать определенные должности или заниматься определенной   деятельностью на срок до пяти лет.</w:t>
      </w:r>
    </w:p>
    <w:p w:rsidR="007453A1" w:rsidRDefault="007453A1" w:rsidP="007453A1">
      <w:pPr>
        <w:pStyle w:val="a3"/>
        <w:shd w:val="clear" w:color="auto" w:fill="FFFFFF"/>
        <w:spacing w:before="0" w:beforeAutospacing="0" w:after="0" w:afterAutospacing="0"/>
        <w:ind w:firstLine="708"/>
        <w:jc w:val="both"/>
        <w:rPr>
          <w:color w:val="000000"/>
          <w:sz w:val="28"/>
          <w:szCs w:val="28"/>
        </w:rPr>
      </w:pPr>
      <w:r w:rsidRPr="000B4226">
        <w:rPr>
          <w:color w:val="000000"/>
          <w:sz w:val="28"/>
          <w:szCs w:val="28"/>
        </w:rPr>
        <w:t>Федеральный закон № 59-ФЗ от 5 апреля 2021 года вступает в действие с 16 апреля 2021 года.  </w:t>
      </w:r>
    </w:p>
    <w:p w:rsidR="007453A1" w:rsidRDefault="007453A1" w:rsidP="007453A1">
      <w:pPr>
        <w:pStyle w:val="a3"/>
        <w:shd w:val="clear" w:color="auto" w:fill="FFFFFF"/>
        <w:spacing w:before="0" w:beforeAutospacing="0" w:after="0" w:afterAutospacing="0"/>
        <w:ind w:firstLine="708"/>
        <w:jc w:val="both"/>
        <w:rPr>
          <w:color w:val="000000"/>
          <w:sz w:val="28"/>
          <w:szCs w:val="28"/>
        </w:rPr>
      </w:pPr>
      <w:r w:rsidRPr="000B4226">
        <w:rPr>
          <w:color w:val="000000"/>
          <w:sz w:val="28"/>
          <w:szCs w:val="28"/>
        </w:rPr>
        <w:t> </w:t>
      </w:r>
    </w:p>
    <w:p w:rsidR="007453A1" w:rsidRDefault="007453A1" w:rsidP="007453A1">
      <w:pPr>
        <w:pStyle w:val="a3"/>
        <w:shd w:val="clear" w:color="auto" w:fill="FFFFFF"/>
        <w:spacing w:before="0" w:beforeAutospacing="0" w:after="0" w:afterAutospacing="0"/>
        <w:ind w:firstLine="708"/>
        <w:jc w:val="both"/>
        <w:rPr>
          <w:color w:val="000000"/>
          <w:sz w:val="28"/>
          <w:szCs w:val="28"/>
        </w:rPr>
      </w:pPr>
    </w:p>
    <w:p w:rsidR="007453A1" w:rsidRDefault="007453A1" w:rsidP="007453A1">
      <w:pPr>
        <w:pStyle w:val="a3"/>
        <w:shd w:val="clear" w:color="auto" w:fill="FFFFFF"/>
        <w:spacing w:before="0" w:beforeAutospacing="0" w:after="0" w:afterAutospacing="0"/>
        <w:ind w:firstLine="708"/>
        <w:jc w:val="both"/>
        <w:rPr>
          <w:color w:val="000000"/>
          <w:sz w:val="28"/>
          <w:szCs w:val="28"/>
        </w:rPr>
      </w:pPr>
    </w:p>
    <w:p w:rsidR="00000000" w:rsidRDefault="007453A1" w:rsidP="007453A1">
      <w:pPr>
        <w:spacing w:after="0" w:line="240" w:lineRule="auto"/>
        <w:jc w:val="center"/>
        <w:rPr>
          <w:rFonts w:ascii="Times New Roman" w:hAnsi="Times New Roman" w:cs="Times New Roman"/>
          <w:b/>
          <w:bCs/>
          <w:sz w:val="28"/>
          <w:szCs w:val="28"/>
          <w:shd w:val="clear" w:color="auto" w:fill="FFFFFF"/>
        </w:rPr>
      </w:pPr>
      <w:r w:rsidRPr="007453A1">
        <w:rPr>
          <w:rFonts w:ascii="Times New Roman" w:hAnsi="Times New Roman" w:cs="Times New Roman"/>
          <w:b/>
          <w:bCs/>
          <w:sz w:val="28"/>
          <w:szCs w:val="28"/>
          <w:shd w:val="clear" w:color="auto" w:fill="FFFFFF"/>
        </w:rPr>
        <w:lastRenderedPageBreak/>
        <w:t>Уголовная ответственность за публичные призывы к осуществлению террористической деятельности, публичное оправдание терроризма или пропаганду терроризма</w:t>
      </w:r>
    </w:p>
    <w:p w:rsidR="007453A1" w:rsidRPr="007453A1" w:rsidRDefault="007453A1" w:rsidP="007453A1">
      <w:pPr>
        <w:spacing w:after="0" w:line="240" w:lineRule="auto"/>
        <w:jc w:val="center"/>
        <w:rPr>
          <w:rFonts w:ascii="Times New Roman" w:hAnsi="Times New Roman" w:cs="Times New Roman"/>
          <w:b/>
          <w:bCs/>
          <w:sz w:val="28"/>
          <w:szCs w:val="28"/>
          <w:shd w:val="clear" w:color="auto" w:fill="FFFFFF"/>
        </w:rPr>
      </w:pPr>
    </w:p>
    <w:p w:rsidR="007453A1" w:rsidRPr="007453A1" w:rsidRDefault="007453A1" w:rsidP="007453A1">
      <w:pPr>
        <w:pStyle w:val="a3"/>
        <w:shd w:val="clear" w:color="auto" w:fill="FFFFFF"/>
        <w:spacing w:before="0" w:beforeAutospacing="0" w:after="0" w:afterAutospacing="0"/>
        <w:ind w:firstLine="708"/>
        <w:jc w:val="both"/>
        <w:rPr>
          <w:sz w:val="28"/>
          <w:szCs w:val="28"/>
        </w:rPr>
      </w:pPr>
      <w:r w:rsidRPr="007453A1">
        <w:rPr>
          <w:sz w:val="28"/>
          <w:szCs w:val="28"/>
        </w:rPr>
        <w:t>Федеральным законом от 27.07.2006 № 153-ФЗ в Уголовный Кодекс Российской Федерации была введена ст. 205.2, которая, в редакции Федерального закона от 29.12.2017 № 445-ФЗ предусматривает уголовную ответственность за публичные призывы к осуществлению террористической деятельности, публичное оправдание терроризма или пропаганду терроризма.</w:t>
      </w:r>
    </w:p>
    <w:p w:rsidR="007453A1" w:rsidRPr="007453A1" w:rsidRDefault="007453A1" w:rsidP="007453A1">
      <w:pPr>
        <w:pStyle w:val="a3"/>
        <w:shd w:val="clear" w:color="auto" w:fill="FFFFFF"/>
        <w:spacing w:before="0" w:beforeAutospacing="0" w:after="0" w:afterAutospacing="0"/>
        <w:ind w:firstLine="708"/>
        <w:jc w:val="both"/>
        <w:rPr>
          <w:sz w:val="28"/>
          <w:szCs w:val="28"/>
        </w:rPr>
      </w:pPr>
      <w:r w:rsidRPr="007453A1">
        <w:rPr>
          <w:sz w:val="28"/>
          <w:szCs w:val="28"/>
        </w:rPr>
        <w:t>Указанное преступление относится к категории преступлений против общественной безопасности, при этом существо объективной стороны вышеуказанных действий подробно регламентировано в Постановлении Пленума Верховного Суда Российской Федерации от 9 февраля 2012 г. № 1 «О некоторых вопросах судебной практики по уголовным делам о преступлениях террористической направленности».</w:t>
      </w:r>
    </w:p>
    <w:p w:rsidR="007453A1" w:rsidRPr="007453A1" w:rsidRDefault="007453A1" w:rsidP="007453A1">
      <w:pPr>
        <w:pStyle w:val="a3"/>
        <w:shd w:val="clear" w:color="auto" w:fill="FFFFFF"/>
        <w:spacing w:before="0" w:beforeAutospacing="0" w:after="0" w:afterAutospacing="0"/>
        <w:ind w:firstLine="708"/>
        <w:jc w:val="both"/>
        <w:rPr>
          <w:sz w:val="28"/>
          <w:szCs w:val="28"/>
        </w:rPr>
      </w:pPr>
      <w:proofErr w:type="gramStart"/>
      <w:r w:rsidRPr="007453A1">
        <w:rPr>
          <w:sz w:val="28"/>
          <w:szCs w:val="28"/>
        </w:rPr>
        <w:t>В частности, под публичными призывами к осуществлению террористической деятельности в статье 205.2 УК РФ следует понимать выраженные в любой форме (например, в устной, письменной, с использованием технических средств) обращения к другим лицам с целью побудить их к осуществлению террористической деятельности, то есть к совершению преступлений, предусмотренных статьями 205 - 206, 208, 211, 220, 221, 277, 278, 279, 360, 361 УК РФ.</w:t>
      </w:r>
      <w:proofErr w:type="gramEnd"/>
    </w:p>
    <w:p w:rsidR="007453A1" w:rsidRPr="007453A1" w:rsidRDefault="007453A1" w:rsidP="007453A1">
      <w:pPr>
        <w:pStyle w:val="a3"/>
        <w:shd w:val="clear" w:color="auto" w:fill="FFFFFF"/>
        <w:spacing w:before="0" w:beforeAutospacing="0" w:after="0" w:afterAutospacing="0"/>
        <w:ind w:firstLine="708"/>
        <w:jc w:val="both"/>
        <w:rPr>
          <w:sz w:val="28"/>
          <w:szCs w:val="28"/>
        </w:rPr>
      </w:pPr>
      <w:r w:rsidRPr="007453A1">
        <w:rPr>
          <w:sz w:val="28"/>
          <w:szCs w:val="28"/>
        </w:rPr>
        <w:t>Согласно примечанию 1 к статье 205.2 УК РФ, публичное оправдание терроризма выражается в публичном заявлении о признании идеологии и практики терроризма правильными, нуждающимися в поддержке и подражании. При этом под идеологией и практикой терроризма понимается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 (пункт 1 статьи 3 Федерального закона "О противодействии терроризму").</w:t>
      </w:r>
    </w:p>
    <w:p w:rsidR="007453A1" w:rsidRPr="007453A1" w:rsidRDefault="007453A1" w:rsidP="007453A1">
      <w:pPr>
        <w:pStyle w:val="a3"/>
        <w:shd w:val="clear" w:color="auto" w:fill="FFFFFF"/>
        <w:spacing w:before="0" w:beforeAutospacing="0" w:after="0" w:afterAutospacing="0"/>
        <w:ind w:firstLine="708"/>
        <w:jc w:val="both"/>
        <w:rPr>
          <w:sz w:val="28"/>
          <w:szCs w:val="28"/>
        </w:rPr>
      </w:pPr>
      <w:r w:rsidRPr="007453A1">
        <w:rPr>
          <w:sz w:val="28"/>
          <w:szCs w:val="28"/>
        </w:rPr>
        <w:t>Публичные призывы к осуществлению террористической деятельности (часть 1 статьи 205.2 УК РФ) следует считать оконченным преступлением с момента публичного провозглашения (распространения) хотя бы одного обращения независимо от того, удалось побудить других граждан к осуществлению террористической деятельности или нет.</w:t>
      </w:r>
    </w:p>
    <w:p w:rsidR="007453A1" w:rsidRPr="007453A1" w:rsidRDefault="007453A1" w:rsidP="007453A1">
      <w:pPr>
        <w:pStyle w:val="a3"/>
        <w:shd w:val="clear" w:color="auto" w:fill="FFFFFF"/>
        <w:spacing w:before="0" w:beforeAutospacing="0" w:after="0" w:afterAutospacing="0"/>
        <w:ind w:firstLine="708"/>
        <w:jc w:val="both"/>
        <w:rPr>
          <w:sz w:val="28"/>
          <w:szCs w:val="28"/>
        </w:rPr>
      </w:pPr>
      <w:r w:rsidRPr="007453A1">
        <w:rPr>
          <w:sz w:val="28"/>
          <w:szCs w:val="28"/>
        </w:rPr>
        <w:t xml:space="preserve">Публичное оправдание терроризма образует состав оконченного преступления с момента публичного выступления лица, в котором оно заявляет о признании идеологии и практики терроризма </w:t>
      </w:r>
      <w:proofErr w:type="gramStart"/>
      <w:r w:rsidRPr="007453A1">
        <w:rPr>
          <w:sz w:val="28"/>
          <w:szCs w:val="28"/>
        </w:rPr>
        <w:t>правильными</w:t>
      </w:r>
      <w:proofErr w:type="gramEnd"/>
      <w:r w:rsidRPr="007453A1">
        <w:rPr>
          <w:sz w:val="28"/>
          <w:szCs w:val="28"/>
        </w:rPr>
        <w:t xml:space="preserve"> и заслуживающими поддержки и подражания.</w:t>
      </w:r>
    </w:p>
    <w:p w:rsidR="007453A1" w:rsidRPr="007453A1" w:rsidRDefault="007453A1" w:rsidP="007453A1">
      <w:pPr>
        <w:pStyle w:val="a3"/>
        <w:shd w:val="clear" w:color="auto" w:fill="FFFFFF"/>
        <w:spacing w:before="0" w:beforeAutospacing="0" w:after="0" w:afterAutospacing="0"/>
        <w:ind w:firstLine="708"/>
        <w:jc w:val="both"/>
        <w:rPr>
          <w:sz w:val="28"/>
          <w:szCs w:val="28"/>
        </w:rPr>
      </w:pPr>
      <w:proofErr w:type="gramStart"/>
      <w:r w:rsidRPr="007453A1">
        <w:rPr>
          <w:sz w:val="28"/>
          <w:szCs w:val="28"/>
        </w:rPr>
        <w:t>Согласно примечания</w:t>
      </w:r>
      <w:proofErr w:type="gramEnd"/>
      <w:r w:rsidRPr="007453A1">
        <w:rPr>
          <w:sz w:val="28"/>
          <w:szCs w:val="28"/>
        </w:rPr>
        <w:t xml:space="preserve"> 1.1. к настоящей статье, под пропагандой терроризма понимается деятельность по распространению материалов и (или) информации, направленных на формирование у лица идеологии </w:t>
      </w:r>
      <w:r w:rsidRPr="007453A1">
        <w:rPr>
          <w:sz w:val="28"/>
          <w:szCs w:val="28"/>
        </w:rPr>
        <w:lastRenderedPageBreak/>
        <w:t>терроризма, убежденности в ее привлекательности либо представления о допустимости осуществления террористической деятельности.</w:t>
      </w:r>
    </w:p>
    <w:p w:rsidR="007453A1" w:rsidRPr="007453A1" w:rsidRDefault="007453A1" w:rsidP="007453A1">
      <w:pPr>
        <w:pStyle w:val="a3"/>
        <w:shd w:val="clear" w:color="auto" w:fill="FFFFFF"/>
        <w:spacing w:before="0" w:beforeAutospacing="0" w:after="0" w:afterAutospacing="0"/>
        <w:ind w:firstLine="708"/>
        <w:jc w:val="both"/>
        <w:rPr>
          <w:sz w:val="28"/>
          <w:szCs w:val="28"/>
        </w:rPr>
      </w:pPr>
      <w:r w:rsidRPr="007453A1">
        <w:rPr>
          <w:sz w:val="28"/>
          <w:szCs w:val="28"/>
        </w:rPr>
        <w:t>По части первой статьи 205.2 УК РФ деяния наказываются штрафом в размере от ста тысяч до пятисот тысяч рублей либо в размере заработной платы или иного дохода осужденного за период до трех лет либо лишением свободы на срок от двух до пяти лет.</w:t>
      </w:r>
    </w:p>
    <w:p w:rsidR="007453A1" w:rsidRPr="007453A1" w:rsidRDefault="007453A1" w:rsidP="007453A1">
      <w:pPr>
        <w:pStyle w:val="a3"/>
        <w:shd w:val="clear" w:color="auto" w:fill="FFFFFF"/>
        <w:spacing w:before="0" w:beforeAutospacing="0" w:after="0" w:afterAutospacing="0"/>
        <w:ind w:firstLine="708"/>
        <w:jc w:val="both"/>
        <w:rPr>
          <w:sz w:val="28"/>
          <w:szCs w:val="28"/>
        </w:rPr>
      </w:pPr>
      <w:proofErr w:type="gramStart"/>
      <w:r w:rsidRPr="007453A1">
        <w:rPr>
          <w:sz w:val="28"/>
          <w:szCs w:val="28"/>
        </w:rPr>
        <w:t>Частью второй статьи 205.2 УК РФ предусматривается ответственность за те же деяния, совершенные с использованием средств массовой информации либо электронных или информационно-телекоммуникационных сетей, в том числе сети «Интернет», что предусматривает более строгое наказание в виде штрафа в размере от трехсот тысяч до одного миллиона рублей или в размере заработной платы или иного дохода осужденного за период от трех до пяти</w:t>
      </w:r>
      <w:proofErr w:type="gramEnd"/>
      <w:r w:rsidRPr="007453A1">
        <w:rPr>
          <w:sz w:val="28"/>
          <w:szCs w:val="28"/>
        </w:rPr>
        <w:t xml:space="preserve"> лет либо лишением свободы на срок от пяти до семи лет с лишением права занимать определенные должности или заниматься определенной деятельностью на срок до пяти лет.</w:t>
      </w:r>
    </w:p>
    <w:p w:rsidR="007453A1" w:rsidRDefault="007453A1" w:rsidP="007453A1">
      <w:pPr>
        <w:pStyle w:val="a3"/>
        <w:shd w:val="clear" w:color="auto" w:fill="FFFFFF"/>
        <w:spacing w:before="0" w:beforeAutospacing="0" w:after="0" w:afterAutospacing="0"/>
        <w:ind w:firstLine="708"/>
        <w:jc w:val="both"/>
        <w:rPr>
          <w:sz w:val="28"/>
          <w:szCs w:val="28"/>
        </w:rPr>
      </w:pPr>
      <w:r w:rsidRPr="007453A1">
        <w:rPr>
          <w:sz w:val="28"/>
          <w:szCs w:val="28"/>
        </w:rPr>
        <w:t>Уголовная ответственность по ст. 205.2 УК РФ наступает с 16-летнего возраста.</w:t>
      </w:r>
    </w:p>
    <w:p w:rsidR="007453A1" w:rsidRPr="007453A1" w:rsidRDefault="007453A1" w:rsidP="007453A1">
      <w:pPr>
        <w:pStyle w:val="a3"/>
        <w:shd w:val="clear" w:color="auto" w:fill="FFFFFF"/>
        <w:spacing w:before="0" w:beforeAutospacing="0" w:after="0" w:afterAutospacing="0"/>
        <w:ind w:firstLine="708"/>
        <w:jc w:val="both"/>
        <w:rPr>
          <w:sz w:val="28"/>
          <w:szCs w:val="28"/>
        </w:rPr>
      </w:pPr>
    </w:p>
    <w:p w:rsidR="007453A1" w:rsidRDefault="007453A1" w:rsidP="007453A1">
      <w:pPr>
        <w:pStyle w:val="a3"/>
        <w:shd w:val="clear" w:color="auto" w:fill="FFFFFF"/>
        <w:spacing w:before="0" w:beforeAutospacing="0" w:after="0" w:afterAutospacing="0"/>
        <w:jc w:val="center"/>
        <w:rPr>
          <w:b/>
          <w:bCs/>
          <w:sz w:val="28"/>
          <w:szCs w:val="28"/>
          <w:shd w:val="clear" w:color="auto" w:fill="FFFFFF"/>
        </w:rPr>
      </w:pPr>
      <w:r w:rsidRPr="007453A1">
        <w:rPr>
          <w:b/>
          <w:bCs/>
          <w:sz w:val="28"/>
          <w:szCs w:val="28"/>
          <w:shd w:val="clear" w:color="auto" w:fill="FFFFFF"/>
        </w:rPr>
        <w:t>Об ответственности за участие в несанкционированных публичных мероприятиях</w:t>
      </w:r>
    </w:p>
    <w:p w:rsidR="007453A1" w:rsidRPr="007453A1" w:rsidRDefault="007453A1" w:rsidP="007453A1">
      <w:pPr>
        <w:pStyle w:val="a3"/>
        <w:shd w:val="clear" w:color="auto" w:fill="FFFFFF"/>
        <w:spacing w:before="0" w:beforeAutospacing="0" w:after="0" w:afterAutospacing="0"/>
        <w:jc w:val="center"/>
        <w:rPr>
          <w:sz w:val="28"/>
          <w:szCs w:val="28"/>
        </w:rPr>
      </w:pPr>
    </w:p>
    <w:p w:rsidR="007453A1" w:rsidRPr="007453A1" w:rsidRDefault="007453A1" w:rsidP="007453A1">
      <w:pPr>
        <w:pStyle w:val="a3"/>
        <w:shd w:val="clear" w:color="auto" w:fill="FFFFFF"/>
        <w:spacing w:before="0" w:beforeAutospacing="0" w:after="0" w:afterAutospacing="0"/>
        <w:ind w:firstLine="708"/>
        <w:jc w:val="both"/>
        <w:rPr>
          <w:sz w:val="28"/>
          <w:szCs w:val="28"/>
        </w:rPr>
      </w:pPr>
      <w:r w:rsidRPr="007453A1">
        <w:rPr>
          <w:sz w:val="28"/>
          <w:szCs w:val="28"/>
          <w:shd w:val="clear" w:color="auto" w:fill="FFFFFF"/>
        </w:rPr>
        <w:t>Статьей 31 Конституции Российской Федерации предусмотрено право граждан Российской Федерации собираться мирно, без оружия, проводить собрания, митинги и демонстрации, шествия и пикетирования.</w:t>
      </w:r>
    </w:p>
    <w:p w:rsidR="007453A1" w:rsidRPr="007453A1" w:rsidRDefault="007453A1" w:rsidP="007453A1">
      <w:pPr>
        <w:pStyle w:val="a3"/>
        <w:shd w:val="clear" w:color="auto" w:fill="FFFFFF"/>
        <w:spacing w:before="0" w:beforeAutospacing="0" w:after="0" w:afterAutospacing="0"/>
        <w:jc w:val="both"/>
        <w:rPr>
          <w:sz w:val="28"/>
          <w:szCs w:val="28"/>
        </w:rPr>
      </w:pPr>
      <w:r w:rsidRPr="007453A1">
        <w:rPr>
          <w:sz w:val="28"/>
          <w:szCs w:val="28"/>
          <w:shd w:val="clear" w:color="auto" w:fill="FFFFFF"/>
        </w:rPr>
        <w:t>Федеральный закон от 19.06.2004 № 54-ФЗ «О собраниях, митингах, демонстрациях, шествиях и пикетированиях» (далее – Закон № 54-ФЗ) направлен на обеспечение реализации установленного Конституцией Российской Федерации права граждан Российской Федерации собираться мирно, без оружия, проводить собрания, митинги, демонстрации, шествия и пикетирования.</w:t>
      </w:r>
    </w:p>
    <w:p w:rsidR="007453A1" w:rsidRPr="007453A1" w:rsidRDefault="007453A1" w:rsidP="007453A1">
      <w:pPr>
        <w:pStyle w:val="a3"/>
        <w:shd w:val="clear" w:color="auto" w:fill="FFFFFF"/>
        <w:spacing w:before="0" w:beforeAutospacing="0" w:after="0" w:afterAutospacing="0"/>
        <w:ind w:firstLine="708"/>
        <w:jc w:val="both"/>
        <w:rPr>
          <w:sz w:val="28"/>
          <w:szCs w:val="28"/>
        </w:rPr>
      </w:pPr>
      <w:proofErr w:type="gramStart"/>
      <w:r w:rsidRPr="007453A1">
        <w:rPr>
          <w:sz w:val="28"/>
          <w:szCs w:val="28"/>
          <w:shd w:val="clear" w:color="auto" w:fill="FFFFFF"/>
        </w:rPr>
        <w:t>В соответствии с подпунктом 1 части 3 статьи 5 Закона № 54-ФЗ организатор публичного мероприятия имеет право: проводить митинги, демонстрации, шествия и пикетирования в местах и во время, которые указаны в уведомлении о проведении публичного мероприятия либо изменены в результате согласования с органом исполнительной власти Республики Алтай или органом местного самоуправления, собрания - в специально отведенном или приспособленном для этого месте, позволяющем</w:t>
      </w:r>
      <w:proofErr w:type="gramEnd"/>
      <w:r w:rsidRPr="007453A1">
        <w:rPr>
          <w:sz w:val="28"/>
          <w:szCs w:val="28"/>
          <w:shd w:val="clear" w:color="auto" w:fill="FFFFFF"/>
        </w:rPr>
        <w:t xml:space="preserve"> обеспечить безопасность граждан при проведении собрания.</w:t>
      </w:r>
    </w:p>
    <w:p w:rsidR="007453A1" w:rsidRPr="007453A1" w:rsidRDefault="007453A1" w:rsidP="007453A1">
      <w:pPr>
        <w:pStyle w:val="a3"/>
        <w:shd w:val="clear" w:color="auto" w:fill="FFFFFF"/>
        <w:spacing w:before="0" w:beforeAutospacing="0" w:after="0" w:afterAutospacing="0"/>
        <w:ind w:firstLine="708"/>
        <w:jc w:val="both"/>
        <w:rPr>
          <w:sz w:val="28"/>
          <w:szCs w:val="28"/>
        </w:rPr>
      </w:pPr>
      <w:r w:rsidRPr="007453A1">
        <w:rPr>
          <w:sz w:val="28"/>
          <w:szCs w:val="28"/>
          <w:shd w:val="clear" w:color="auto" w:fill="FFFFFF"/>
        </w:rPr>
        <w:t xml:space="preserve">Согласно части 5 статьи 5 Закона № 54-ФЗ организатор публичного мероприятия не вправе проводить его, если уведомление о проведении публичного мероприятия не было подано в </w:t>
      </w:r>
      <w:proofErr w:type="gramStart"/>
      <w:r w:rsidRPr="007453A1">
        <w:rPr>
          <w:sz w:val="28"/>
          <w:szCs w:val="28"/>
          <w:shd w:val="clear" w:color="auto" w:fill="FFFFFF"/>
        </w:rPr>
        <w:t>срок</w:t>
      </w:r>
      <w:proofErr w:type="gramEnd"/>
      <w:r w:rsidRPr="007453A1">
        <w:rPr>
          <w:sz w:val="28"/>
          <w:szCs w:val="28"/>
          <w:shd w:val="clear" w:color="auto" w:fill="FFFFFF"/>
        </w:rPr>
        <w:t xml:space="preserve"> либо если с органом исполнительной власти Республики Алтай или органом местного самоуправления не было согласовано изменение по их мотивированному предложению места и (или) времени проведения публичного мероприятия.</w:t>
      </w:r>
    </w:p>
    <w:p w:rsidR="007453A1" w:rsidRPr="007453A1" w:rsidRDefault="007453A1" w:rsidP="007453A1">
      <w:pPr>
        <w:pStyle w:val="a3"/>
        <w:shd w:val="clear" w:color="auto" w:fill="FFFFFF"/>
        <w:spacing w:before="0" w:beforeAutospacing="0" w:after="0" w:afterAutospacing="0"/>
        <w:ind w:firstLine="708"/>
        <w:jc w:val="both"/>
        <w:rPr>
          <w:sz w:val="28"/>
          <w:szCs w:val="28"/>
        </w:rPr>
      </w:pPr>
      <w:r w:rsidRPr="007453A1">
        <w:rPr>
          <w:sz w:val="28"/>
          <w:szCs w:val="28"/>
          <w:shd w:val="clear" w:color="auto" w:fill="FFFFFF"/>
        </w:rPr>
        <w:lastRenderedPageBreak/>
        <w:t>Таким образом, проведение публичных акций, не согласованных в установленном законом порядке, будет являться прямым нарушением действующего законодательства.</w:t>
      </w:r>
    </w:p>
    <w:p w:rsidR="007453A1" w:rsidRPr="007453A1" w:rsidRDefault="007453A1" w:rsidP="007453A1">
      <w:pPr>
        <w:pStyle w:val="a3"/>
        <w:shd w:val="clear" w:color="auto" w:fill="FFFFFF"/>
        <w:spacing w:before="0" w:beforeAutospacing="0" w:after="0" w:afterAutospacing="0"/>
        <w:ind w:firstLine="708"/>
        <w:jc w:val="both"/>
        <w:rPr>
          <w:sz w:val="28"/>
          <w:szCs w:val="28"/>
        </w:rPr>
      </w:pPr>
      <w:r w:rsidRPr="007453A1">
        <w:rPr>
          <w:sz w:val="28"/>
          <w:szCs w:val="28"/>
          <w:shd w:val="clear" w:color="auto" w:fill="FFFFFF"/>
        </w:rPr>
        <w:t>Участие граждан в несанкционированных публичных мероприятиях (митингах, пикетах, шествиях) является административным правонарушением, предусмотренным частью 6.1 статьи 20.2 КоАП РФ и влечет наказание, в том числе в виде штрафа от 10 до 20 тысяч рублей или административного ареста сроком до 15 суток.</w:t>
      </w:r>
    </w:p>
    <w:p w:rsidR="007453A1" w:rsidRDefault="007453A1" w:rsidP="007453A1">
      <w:pPr>
        <w:pStyle w:val="a3"/>
        <w:shd w:val="clear" w:color="auto" w:fill="FFFFFF"/>
        <w:spacing w:before="0" w:beforeAutospacing="0" w:after="0" w:afterAutospacing="0"/>
        <w:jc w:val="both"/>
        <w:rPr>
          <w:sz w:val="28"/>
          <w:szCs w:val="28"/>
          <w:shd w:val="clear" w:color="auto" w:fill="FFFFFF"/>
        </w:rPr>
      </w:pPr>
      <w:r w:rsidRPr="007453A1">
        <w:rPr>
          <w:sz w:val="28"/>
          <w:szCs w:val="28"/>
          <w:shd w:val="clear" w:color="auto" w:fill="FFFFFF"/>
        </w:rPr>
        <w:t>Административной ответственности подлежат граждане, достигшие возраста 16 лет.</w:t>
      </w:r>
    </w:p>
    <w:p w:rsidR="007453A1" w:rsidRPr="007453A1" w:rsidRDefault="007453A1" w:rsidP="007453A1">
      <w:pPr>
        <w:pStyle w:val="a3"/>
        <w:shd w:val="clear" w:color="auto" w:fill="FFFFFF"/>
        <w:spacing w:before="0" w:beforeAutospacing="0" w:after="0" w:afterAutospacing="0"/>
        <w:jc w:val="both"/>
        <w:rPr>
          <w:sz w:val="28"/>
          <w:szCs w:val="28"/>
        </w:rPr>
      </w:pPr>
    </w:p>
    <w:p w:rsidR="007453A1" w:rsidRDefault="007453A1" w:rsidP="007453A1">
      <w:pPr>
        <w:tabs>
          <w:tab w:val="left" w:pos="1425"/>
        </w:tabs>
        <w:spacing w:after="0" w:line="240" w:lineRule="auto"/>
        <w:jc w:val="center"/>
        <w:rPr>
          <w:rFonts w:ascii="Times New Roman" w:hAnsi="Times New Roman" w:cs="Times New Roman"/>
          <w:b/>
          <w:bCs/>
          <w:sz w:val="28"/>
          <w:szCs w:val="28"/>
          <w:shd w:val="clear" w:color="auto" w:fill="FFFFFF"/>
        </w:rPr>
      </w:pPr>
      <w:r w:rsidRPr="007453A1">
        <w:rPr>
          <w:rFonts w:ascii="Times New Roman" w:hAnsi="Times New Roman" w:cs="Times New Roman"/>
          <w:b/>
          <w:bCs/>
          <w:sz w:val="28"/>
          <w:szCs w:val="28"/>
          <w:shd w:val="clear" w:color="auto" w:fill="FFFFFF"/>
        </w:rPr>
        <w:t>Продление или перенесение ежегодного оплачиваемого отпуска</w:t>
      </w:r>
    </w:p>
    <w:p w:rsidR="007453A1" w:rsidRPr="007453A1" w:rsidRDefault="007453A1" w:rsidP="007453A1">
      <w:pPr>
        <w:tabs>
          <w:tab w:val="left" w:pos="1425"/>
        </w:tabs>
        <w:spacing w:after="0" w:line="240" w:lineRule="auto"/>
        <w:jc w:val="center"/>
        <w:rPr>
          <w:rFonts w:ascii="Times New Roman" w:hAnsi="Times New Roman" w:cs="Times New Roman"/>
          <w:b/>
          <w:bCs/>
          <w:sz w:val="28"/>
          <w:szCs w:val="28"/>
          <w:shd w:val="clear" w:color="auto" w:fill="FFFFFF"/>
        </w:rPr>
      </w:pPr>
    </w:p>
    <w:p w:rsidR="007453A1" w:rsidRPr="007453A1" w:rsidRDefault="007453A1" w:rsidP="007453A1">
      <w:pPr>
        <w:pStyle w:val="a3"/>
        <w:shd w:val="clear" w:color="auto" w:fill="FFFFFF"/>
        <w:spacing w:before="0" w:beforeAutospacing="0" w:after="0" w:afterAutospacing="0"/>
        <w:ind w:firstLine="708"/>
        <w:jc w:val="both"/>
        <w:rPr>
          <w:sz w:val="28"/>
          <w:szCs w:val="28"/>
        </w:rPr>
      </w:pPr>
      <w:r w:rsidRPr="007453A1">
        <w:rPr>
          <w:sz w:val="28"/>
          <w:szCs w:val="28"/>
        </w:rPr>
        <w:t>В соответствии со статьей 124 Трудового кодекса Российской Федерации в случае временной нетрудоспособности работника, находящегося в ежегодном оплачиваемом отпуске, количество дней отпуска, во время которого работник болел, должны быть продлены или перенесены на другой срок, определяемый работодателем с учетом пожеланий работника.</w:t>
      </w:r>
    </w:p>
    <w:p w:rsidR="007453A1" w:rsidRPr="007453A1" w:rsidRDefault="007453A1" w:rsidP="007453A1">
      <w:pPr>
        <w:pStyle w:val="a3"/>
        <w:shd w:val="clear" w:color="auto" w:fill="FFFFFF"/>
        <w:spacing w:before="0" w:beforeAutospacing="0" w:after="0" w:afterAutospacing="0"/>
        <w:jc w:val="both"/>
        <w:rPr>
          <w:sz w:val="28"/>
          <w:szCs w:val="28"/>
        </w:rPr>
      </w:pPr>
      <w:r w:rsidRPr="007453A1">
        <w:rPr>
          <w:sz w:val="28"/>
          <w:szCs w:val="28"/>
        </w:rPr>
        <w:t>Работодатель переносит отпуск работника при предоставлении им соответствующего заявления и листка нетрудоспособности. Срок предъявления работником листка нетрудоспособности работодателю для продления или перенесения отпуска трудовым законодательством не установлен.</w:t>
      </w:r>
    </w:p>
    <w:p w:rsidR="007453A1" w:rsidRDefault="007453A1" w:rsidP="007453A1">
      <w:pPr>
        <w:pStyle w:val="a3"/>
        <w:shd w:val="clear" w:color="auto" w:fill="FFFFFF"/>
        <w:spacing w:before="0" w:beforeAutospacing="0" w:after="0" w:afterAutospacing="0"/>
        <w:ind w:firstLine="708"/>
        <w:jc w:val="both"/>
        <w:rPr>
          <w:sz w:val="28"/>
          <w:szCs w:val="28"/>
        </w:rPr>
      </w:pPr>
      <w:r w:rsidRPr="007453A1">
        <w:rPr>
          <w:sz w:val="28"/>
          <w:szCs w:val="28"/>
        </w:rPr>
        <w:t>Для переноса отпуска на другой срок от работника также требуется наличие его письменного заявления о его переносе. При этом в случае переноса ежегодного оплачиваемого отпуска на другой срок количество фактически использованных работником дней отпуска не будет соответствовать количеству дней отпуска, оплаченных работодателем. В этом случае производится перерасчет отпускных.</w:t>
      </w:r>
    </w:p>
    <w:p w:rsidR="007453A1" w:rsidRPr="007453A1" w:rsidRDefault="007453A1" w:rsidP="007453A1">
      <w:pPr>
        <w:pStyle w:val="a3"/>
        <w:shd w:val="clear" w:color="auto" w:fill="FFFFFF"/>
        <w:spacing w:before="0" w:beforeAutospacing="0" w:after="0" w:afterAutospacing="0"/>
        <w:ind w:firstLine="708"/>
        <w:jc w:val="both"/>
        <w:rPr>
          <w:sz w:val="28"/>
          <w:szCs w:val="28"/>
        </w:rPr>
      </w:pPr>
    </w:p>
    <w:p w:rsidR="007453A1" w:rsidRDefault="007453A1" w:rsidP="007453A1">
      <w:pPr>
        <w:tabs>
          <w:tab w:val="left" w:pos="1425"/>
        </w:tabs>
        <w:spacing w:after="0" w:line="240" w:lineRule="auto"/>
        <w:jc w:val="center"/>
        <w:rPr>
          <w:rFonts w:ascii="Times New Roman" w:hAnsi="Times New Roman" w:cs="Times New Roman"/>
          <w:b/>
          <w:bCs/>
          <w:sz w:val="28"/>
          <w:szCs w:val="28"/>
          <w:shd w:val="clear" w:color="auto" w:fill="FFFFFF"/>
        </w:rPr>
      </w:pPr>
      <w:r w:rsidRPr="007453A1">
        <w:rPr>
          <w:rFonts w:ascii="Times New Roman" w:hAnsi="Times New Roman" w:cs="Times New Roman"/>
          <w:b/>
          <w:bCs/>
          <w:sz w:val="28"/>
          <w:szCs w:val="28"/>
          <w:shd w:val="clear" w:color="auto" w:fill="FFFFFF"/>
        </w:rPr>
        <w:t>Особый порядок судебного разбирательства по уголовным делам</w:t>
      </w:r>
    </w:p>
    <w:p w:rsidR="007453A1" w:rsidRDefault="007453A1" w:rsidP="007453A1">
      <w:pPr>
        <w:tabs>
          <w:tab w:val="left" w:pos="1425"/>
        </w:tabs>
        <w:spacing w:after="0" w:line="240" w:lineRule="auto"/>
        <w:jc w:val="center"/>
        <w:rPr>
          <w:rFonts w:ascii="Times New Roman" w:hAnsi="Times New Roman" w:cs="Times New Roman"/>
          <w:b/>
          <w:bCs/>
          <w:sz w:val="28"/>
          <w:szCs w:val="28"/>
          <w:shd w:val="clear" w:color="auto" w:fill="FFFFFF"/>
        </w:rPr>
      </w:pPr>
    </w:p>
    <w:p w:rsidR="007453A1" w:rsidRPr="007453A1" w:rsidRDefault="007453A1" w:rsidP="007453A1">
      <w:pPr>
        <w:pStyle w:val="a3"/>
        <w:shd w:val="clear" w:color="auto" w:fill="FFFFFF"/>
        <w:spacing w:before="0" w:beforeAutospacing="0" w:after="0" w:afterAutospacing="0"/>
        <w:ind w:firstLine="708"/>
        <w:jc w:val="both"/>
      </w:pPr>
      <w:r w:rsidRPr="007453A1">
        <w:rPr>
          <w:sz w:val="28"/>
          <w:szCs w:val="28"/>
        </w:rPr>
        <w:t xml:space="preserve">Уголовно-процессуальный кодекс Российской Федерации регламентирует процедуры рассмотрения судами уголовных дел, при этом в главе 40 данного закона предусмотрена процедура особого порядка принятия судебного решения при согласии обвиняемого с предъявленным обвинением, </w:t>
      </w:r>
      <w:proofErr w:type="gramStart"/>
      <w:r w:rsidRPr="007453A1">
        <w:rPr>
          <w:sz w:val="28"/>
          <w:szCs w:val="28"/>
        </w:rPr>
        <w:t>особенности</w:t>
      </w:r>
      <w:proofErr w:type="gramEnd"/>
      <w:r w:rsidRPr="007453A1">
        <w:rPr>
          <w:sz w:val="28"/>
          <w:szCs w:val="28"/>
        </w:rPr>
        <w:t xml:space="preserve"> применения которой разъясняются в постановлении Пленума Верховного Суда РФ от 05.12.2006 № 60 «О применении судами особого порядка судебного разбирательства уголовных дел».</w:t>
      </w:r>
    </w:p>
    <w:p w:rsidR="007453A1" w:rsidRPr="007453A1" w:rsidRDefault="007453A1" w:rsidP="0005605E">
      <w:pPr>
        <w:pStyle w:val="a3"/>
        <w:shd w:val="clear" w:color="auto" w:fill="FFFFFF"/>
        <w:spacing w:before="0" w:beforeAutospacing="0" w:after="0" w:afterAutospacing="0"/>
        <w:ind w:firstLine="708"/>
        <w:jc w:val="both"/>
      </w:pPr>
      <w:r w:rsidRPr="007453A1">
        <w:rPr>
          <w:sz w:val="28"/>
          <w:szCs w:val="28"/>
        </w:rPr>
        <w:t>Возможность использования указанной процедуры рассмотрения уголовных дел строго регламентирована и может быть применена по инициативе лица, обвиняемого в совершении преступлений небольшой или средней тяжести, в случае его согласия с предъявленным обвинением и наличием ходатайства о постановлении приговора без проведения судебного разбирательства в общем порядке.</w:t>
      </w:r>
    </w:p>
    <w:p w:rsidR="007453A1" w:rsidRPr="007453A1" w:rsidRDefault="007453A1" w:rsidP="0005605E">
      <w:pPr>
        <w:pStyle w:val="a3"/>
        <w:shd w:val="clear" w:color="auto" w:fill="FFFFFF"/>
        <w:spacing w:before="0" w:beforeAutospacing="0" w:after="0" w:afterAutospacing="0"/>
        <w:ind w:firstLine="708"/>
        <w:jc w:val="both"/>
      </w:pPr>
      <w:proofErr w:type="gramStart"/>
      <w:r w:rsidRPr="007453A1">
        <w:rPr>
          <w:sz w:val="28"/>
          <w:szCs w:val="28"/>
        </w:rPr>
        <w:lastRenderedPageBreak/>
        <w:t>Коренным отличием указанной процедуры рассмотрения уголовных дел от общего порядка судебного разбирательства является существенное сокращение судебной процедуры рассмотрения уголовного дела, которая не предполагает непосредственного исследования и проверки с участием сторон доказательств подтверждающих виновность лица (например в суд не вызываются и не допрашиваются свидетели, не исследуются протоколы следственных действий и иные доказательства имеющиеся по делу и подтверждающие виновность лица).</w:t>
      </w:r>
      <w:proofErr w:type="gramEnd"/>
    </w:p>
    <w:p w:rsidR="007453A1" w:rsidRPr="007453A1" w:rsidRDefault="007453A1" w:rsidP="0005605E">
      <w:pPr>
        <w:pStyle w:val="a3"/>
        <w:shd w:val="clear" w:color="auto" w:fill="FFFFFF"/>
        <w:spacing w:before="0" w:beforeAutospacing="0" w:after="0" w:afterAutospacing="0"/>
        <w:ind w:firstLine="708"/>
        <w:jc w:val="both"/>
      </w:pPr>
      <w:r w:rsidRPr="007453A1">
        <w:rPr>
          <w:sz w:val="28"/>
          <w:szCs w:val="28"/>
        </w:rPr>
        <w:t>Вместе с тем, указанная процедура рассмотрения дела не отменяет функции судебного контроля и не предполагает автоматического вынесения обвинительного приговора на основании отраженной в обвинительном заключении позиции органов следствия и прокурора.</w:t>
      </w:r>
    </w:p>
    <w:p w:rsidR="007453A1" w:rsidRPr="007453A1" w:rsidRDefault="007453A1" w:rsidP="0005605E">
      <w:pPr>
        <w:pStyle w:val="a3"/>
        <w:shd w:val="clear" w:color="auto" w:fill="FFFFFF"/>
        <w:spacing w:before="0" w:beforeAutospacing="0" w:after="0" w:afterAutospacing="0"/>
        <w:ind w:firstLine="708"/>
        <w:jc w:val="both"/>
      </w:pPr>
      <w:r w:rsidRPr="007453A1">
        <w:rPr>
          <w:sz w:val="28"/>
          <w:szCs w:val="28"/>
        </w:rPr>
        <w:t>В соответствии со ст. 316 ч.7 УПК РФ, судья обязан убедиться в том, что обвинение, с которым согласился подсудимый, обоснованно, и подтверждается доказательствами, собранными по делу.</w:t>
      </w:r>
    </w:p>
    <w:p w:rsidR="007453A1" w:rsidRPr="007453A1" w:rsidRDefault="007453A1" w:rsidP="0005605E">
      <w:pPr>
        <w:pStyle w:val="a3"/>
        <w:shd w:val="clear" w:color="auto" w:fill="FFFFFF"/>
        <w:spacing w:before="0" w:beforeAutospacing="0" w:after="0" w:afterAutospacing="0"/>
        <w:ind w:firstLine="708"/>
        <w:jc w:val="both"/>
      </w:pPr>
      <w:r w:rsidRPr="007453A1">
        <w:rPr>
          <w:sz w:val="28"/>
          <w:szCs w:val="28"/>
        </w:rPr>
        <w:t>При наличии сомнений судьи в доказанности какой-либо части обвинения, он обязан прекратить процедуру рассмотрения дела в особом порядке и перейти на общий порядок судебного разбирательства, в ходе которого проверить и оценить имеющиеся доказательства, и сделать вывод относительности виновности или невиновности лица.</w:t>
      </w:r>
    </w:p>
    <w:p w:rsidR="007453A1" w:rsidRPr="007453A1" w:rsidRDefault="007453A1" w:rsidP="0005605E">
      <w:pPr>
        <w:pStyle w:val="a3"/>
        <w:shd w:val="clear" w:color="auto" w:fill="FFFFFF"/>
        <w:spacing w:before="0" w:beforeAutospacing="0" w:after="0" w:afterAutospacing="0"/>
        <w:ind w:firstLine="708"/>
        <w:jc w:val="both"/>
      </w:pPr>
      <w:r w:rsidRPr="007453A1">
        <w:rPr>
          <w:sz w:val="28"/>
          <w:szCs w:val="28"/>
        </w:rPr>
        <w:t>Заявление обвиняемого о рассмотрении дела в порядке главы 40 УПК РФ возможно как на стадии предварительного расследования, при его окончании и ознакомлении с материалами уголовного дела, так и на предварительном слушании, при условии наличия предусмотренных ст. 229 УПК РФ оснований для его проведения.</w:t>
      </w:r>
    </w:p>
    <w:p w:rsidR="007453A1" w:rsidRPr="007453A1" w:rsidRDefault="007453A1" w:rsidP="0005605E">
      <w:pPr>
        <w:pStyle w:val="a3"/>
        <w:shd w:val="clear" w:color="auto" w:fill="FFFFFF"/>
        <w:spacing w:before="0" w:beforeAutospacing="0" w:after="0" w:afterAutospacing="0"/>
        <w:ind w:firstLine="708"/>
        <w:jc w:val="both"/>
      </w:pPr>
      <w:r w:rsidRPr="007453A1">
        <w:rPr>
          <w:sz w:val="28"/>
          <w:szCs w:val="28"/>
        </w:rPr>
        <w:t>Кроме того, обязательными условиями, которые подлежат проверке судом, и дают основания для реализации данной процедуры рассмотрения дела, являются условия, предусмотренные ст. 314 ч.2 УПК РФ.</w:t>
      </w:r>
    </w:p>
    <w:p w:rsidR="007453A1" w:rsidRPr="007453A1" w:rsidRDefault="007453A1" w:rsidP="0005605E">
      <w:pPr>
        <w:pStyle w:val="a3"/>
        <w:shd w:val="clear" w:color="auto" w:fill="FFFFFF"/>
        <w:spacing w:before="0" w:beforeAutospacing="0" w:after="0" w:afterAutospacing="0"/>
        <w:ind w:firstLine="708"/>
        <w:jc w:val="both"/>
      </w:pPr>
      <w:r w:rsidRPr="007453A1">
        <w:rPr>
          <w:sz w:val="28"/>
          <w:szCs w:val="28"/>
        </w:rPr>
        <w:t>К этим условиям относятся осознание обвиняемым характера и последствий заявленного ходатайства, добровольность его заявления после консультации с адвокатом и отсутствие возражений государственного или частного обвинителя и потерпевшего.</w:t>
      </w:r>
    </w:p>
    <w:p w:rsidR="007453A1" w:rsidRPr="007453A1" w:rsidRDefault="007453A1" w:rsidP="0005605E">
      <w:pPr>
        <w:pStyle w:val="a3"/>
        <w:shd w:val="clear" w:color="auto" w:fill="FFFFFF"/>
        <w:spacing w:before="0" w:beforeAutospacing="0" w:after="0" w:afterAutospacing="0"/>
        <w:ind w:firstLine="708"/>
        <w:jc w:val="both"/>
      </w:pPr>
      <w:r w:rsidRPr="007453A1">
        <w:rPr>
          <w:sz w:val="28"/>
          <w:szCs w:val="28"/>
        </w:rPr>
        <w:t>Несоблюдение указанных условий, при которых обвиняемым было заявлено ходатайство, не дает оснований для рассмотрения дела в особом порядке судебного разбирательства.</w:t>
      </w:r>
    </w:p>
    <w:p w:rsidR="007453A1" w:rsidRPr="007453A1" w:rsidRDefault="007453A1" w:rsidP="0005605E">
      <w:pPr>
        <w:pStyle w:val="a3"/>
        <w:shd w:val="clear" w:color="auto" w:fill="FFFFFF"/>
        <w:spacing w:before="0" w:beforeAutospacing="0" w:after="0" w:afterAutospacing="0"/>
        <w:ind w:firstLine="708"/>
        <w:jc w:val="both"/>
      </w:pPr>
      <w:r w:rsidRPr="007453A1">
        <w:rPr>
          <w:sz w:val="28"/>
          <w:szCs w:val="28"/>
        </w:rPr>
        <w:t xml:space="preserve">В случае рассмотрения уголовного дела в порядке главы 40 УПК РФ и при условии вынесения обвинительного приговора, назначенное осужденному наказание не может превышать две трети максимального срока или размера наиболее строгого вида наказания, предусмотренного за совершенное преступление. При этом, согласно положениям ст. 317 </w:t>
      </w:r>
      <w:proofErr w:type="gramStart"/>
      <w:r w:rsidRPr="007453A1">
        <w:rPr>
          <w:sz w:val="28"/>
          <w:szCs w:val="28"/>
        </w:rPr>
        <w:t>УПК РФ, постановленный в особом порядке приговор не может</w:t>
      </w:r>
      <w:proofErr w:type="gramEnd"/>
      <w:r w:rsidRPr="007453A1">
        <w:rPr>
          <w:sz w:val="28"/>
          <w:szCs w:val="28"/>
        </w:rPr>
        <w:t xml:space="preserve"> быть обжалован в апелляционную инстанцию в связи с несоответствием выводов суда, изложенных в приговоре, фактическим обстоятельствам уголовного дела, установленным судом первой инстанции.</w:t>
      </w:r>
    </w:p>
    <w:p w:rsidR="007453A1" w:rsidRPr="007453A1" w:rsidRDefault="007453A1" w:rsidP="0005605E">
      <w:pPr>
        <w:pStyle w:val="a3"/>
        <w:shd w:val="clear" w:color="auto" w:fill="FFFFFF"/>
        <w:spacing w:before="0" w:beforeAutospacing="0" w:after="0" w:afterAutospacing="0"/>
        <w:ind w:firstLine="708"/>
        <w:jc w:val="both"/>
      </w:pPr>
      <w:r w:rsidRPr="007453A1">
        <w:rPr>
          <w:sz w:val="28"/>
          <w:szCs w:val="28"/>
        </w:rPr>
        <w:lastRenderedPageBreak/>
        <w:t>Указанные законодательные ограничения при апелляционном обжаловании приговора формальный характер, и не влекут понижения процессуальных гарантий сторон в случае оспаривания приговора.</w:t>
      </w:r>
    </w:p>
    <w:p w:rsidR="007453A1" w:rsidRPr="007453A1" w:rsidRDefault="007453A1" w:rsidP="007453A1">
      <w:pPr>
        <w:pStyle w:val="a3"/>
        <w:shd w:val="clear" w:color="auto" w:fill="FFFFFF"/>
        <w:spacing w:before="0" w:beforeAutospacing="0" w:after="0" w:afterAutospacing="0"/>
        <w:jc w:val="both"/>
      </w:pPr>
      <w:r w:rsidRPr="007453A1">
        <w:rPr>
          <w:sz w:val="28"/>
          <w:szCs w:val="28"/>
        </w:rPr>
        <w:t>Это связано с тем, что все моменты, касающиеся установления судом фактических обстоятельств дела, входят в указанную выше процессуальную процедуру проверки судом обоснованности обвинения. А это, в случае необоснованного вывода суда относительно виновности лица, дает основания оспаривать приговор по мотивам существенного нарушения уголовно-процессуального закона.</w:t>
      </w:r>
    </w:p>
    <w:p w:rsidR="007453A1" w:rsidRPr="007453A1" w:rsidRDefault="007453A1" w:rsidP="0005605E">
      <w:pPr>
        <w:pStyle w:val="a3"/>
        <w:shd w:val="clear" w:color="auto" w:fill="FFFFFF"/>
        <w:spacing w:before="0" w:beforeAutospacing="0" w:after="0" w:afterAutospacing="0"/>
        <w:ind w:firstLine="708"/>
        <w:jc w:val="both"/>
      </w:pPr>
      <w:r w:rsidRPr="007453A1">
        <w:rPr>
          <w:sz w:val="28"/>
          <w:szCs w:val="28"/>
        </w:rPr>
        <w:t>Таким образом, регламентированная главой 40 УПК РФ процедура особого порядка рассмотрения уголовных дел вполне приемлема, как с точки зрения соблюдения гарантий сторон при рассмотрении уголовных дел в судах, так и с позиции, позволяющей говорить о существенном сокращении времени принятия судебного решения и оптимизации разумных сроков уголовного судопроизводства.</w:t>
      </w:r>
    </w:p>
    <w:p w:rsidR="007453A1" w:rsidRDefault="007453A1" w:rsidP="007453A1">
      <w:pPr>
        <w:tabs>
          <w:tab w:val="left" w:pos="1425"/>
        </w:tabs>
        <w:spacing w:after="0" w:line="240" w:lineRule="auto"/>
        <w:jc w:val="center"/>
        <w:rPr>
          <w:rFonts w:ascii="Times New Roman" w:hAnsi="Times New Roman" w:cs="Times New Roman"/>
          <w:b/>
          <w:bCs/>
          <w:sz w:val="28"/>
          <w:szCs w:val="28"/>
          <w:shd w:val="clear" w:color="auto" w:fill="FFFFFF"/>
        </w:rPr>
      </w:pPr>
    </w:p>
    <w:p w:rsidR="007453A1" w:rsidRPr="007453A1" w:rsidRDefault="007453A1" w:rsidP="0005605E">
      <w:pPr>
        <w:tabs>
          <w:tab w:val="left" w:pos="1425"/>
          <w:tab w:val="left" w:pos="2805"/>
        </w:tabs>
        <w:spacing w:after="0" w:line="240" w:lineRule="auto"/>
        <w:jc w:val="center"/>
        <w:rPr>
          <w:rFonts w:ascii="Times New Roman" w:hAnsi="Times New Roman" w:cs="Times New Roman"/>
          <w:b/>
          <w:bCs/>
          <w:sz w:val="28"/>
          <w:szCs w:val="28"/>
          <w:shd w:val="clear" w:color="auto" w:fill="FFFFFF"/>
        </w:rPr>
      </w:pPr>
      <w:r w:rsidRPr="007453A1">
        <w:rPr>
          <w:rFonts w:ascii="Times New Roman" w:hAnsi="Times New Roman" w:cs="Times New Roman"/>
          <w:b/>
          <w:bCs/>
          <w:sz w:val="28"/>
          <w:szCs w:val="28"/>
          <w:shd w:val="clear" w:color="auto" w:fill="FFFFFF"/>
        </w:rPr>
        <w:t>Аттестация государственного гражданского служащего</w:t>
      </w:r>
    </w:p>
    <w:p w:rsidR="0005605E" w:rsidRDefault="0005605E" w:rsidP="007453A1">
      <w:pPr>
        <w:pStyle w:val="a3"/>
        <w:shd w:val="clear" w:color="auto" w:fill="FFFFFF"/>
        <w:spacing w:before="0" w:beforeAutospacing="0" w:after="0" w:afterAutospacing="0"/>
        <w:jc w:val="both"/>
        <w:rPr>
          <w:sz w:val="28"/>
          <w:szCs w:val="28"/>
        </w:rPr>
      </w:pPr>
    </w:p>
    <w:p w:rsidR="007453A1" w:rsidRPr="007453A1" w:rsidRDefault="007453A1" w:rsidP="0005605E">
      <w:pPr>
        <w:pStyle w:val="a3"/>
        <w:shd w:val="clear" w:color="auto" w:fill="FFFFFF"/>
        <w:spacing w:before="0" w:beforeAutospacing="0" w:after="0" w:afterAutospacing="0"/>
        <w:ind w:firstLine="708"/>
        <w:jc w:val="both"/>
        <w:rPr>
          <w:sz w:val="28"/>
          <w:szCs w:val="28"/>
        </w:rPr>
      </w:pPr>
      <w:r w:rsidRPr="007453A1">
        <w:rPr>
          <w:sz w:val="28"/>
          <w:szCs w:val="28"/>
        </w:rPr>
        <w:t>В соответствии со статьей 48 Федерального закона от 27.07.2004 № 79-ФЗ «О государственной гражданской службе Российской Федерации» аттестация государственного гражданского служащего проводится в целях определения его соответствия замещаемой должности государственной гражданской службы.</w:t>
      </w:r>
    </w:p>
    <w:p w:rsidR="007453A1" w:rsidRPr="007453A1" w:rsidRDefault="007453A1" w:rsidP="0005605E">
      <w:pPr>
        <w:pStyle w:val="a3"/>
        <w:shd w:val="clear" w:color="auto" w:fill="FFFFFF"/>
        <w:spacing w:before="0" w:beforeAutospacing="0" w:after="0" w:afterAutospacing="0"/>
        <w:ind w:firstLine="708"/>
        <w:jc w:val="both"/>
        <w:rPr>
          <w:sz w:val="28"/>
          <w:szCs w:val="28"/>
        </w:rPr>
      </w:pPr>
      <w:r w:rsidRPr="007453A1">
        <w:rPr>
          <w:sz w:val="28"/>
          <w:szCs w:val="28"/>
        </w:rPr>
        <w:t>Аттестация государственного гражданского служащего проводится один раз в три года. Внеочередная аттестация государственного гражданского служащего может проводиться:</w:t>
      </w:r>
    </w:p>
    <w:p w:rsidR="007453A1" w:rsidRPr="007453A1" w:rsidRDefault="007453A1" w:rsidP="0005605E">
      <w:pPr>
        <w:pStyle w:val="a3"/>
        <w:shd w:val="clear" w:color="auto" w:fill="FFFFFF"/>
        <w:spacing w:before="0" w:beforeAutospacing="0" w:after="0" w:afterAutospacing="0"/>
        <w:ind w:firstLine="708"/>
        <w:jc w:val="both"/>
        <w:rPr>
          <w:sz w:val="28"/>
          <w:szCs w:val="28"/>
        </w:rPr>
      </w:pPr>
      <w:r w:rsidRPr="007453A1">
        <w:rPr>
          <w:sz w:val="28"/>
          <w:szCs w:val="28"/>
        </w:rPr>
        <w:t>- по соглашению сторон служебного контракта с учетом результатов годового отчета о профессиональной служебной деятельности гражданского служащего;</w:t>
      </w:r>
    </w:p>
    <w:p w:rsidR="007453A1" w:rsidRPr="007453A1" w:rsidRDefault="007453A1" w:rsidP="0005605E">
      <w:pPr>
        <w:pStyle w:val="a3"/>
        <w:shd w:val="clear" w:color="auto" w:fill="FFFFFF"/>
        <w:spacing w:before="0" w:beforeAutospacing="0" w:after="0" w:afterAutospacing="0"/>
        <w:ind w:firstLine="708"/>
        <w:jc w:val="both"/>
        <w:rPr>
          <w:sz w:val="28"/>
          <w:szCs w:val="28"/>
        </w:rPr>
      </w:pPr>
      <w:r w:rsidRPr="007453A1">
        <w:rPr>
          <w:sz w:val="28"/>
          <w:szCs w:val="28"/>
        </w:rPr>
        <w:t xml:space="preserve">- по решению представителя нанимателя в лице руководителя государственного органа или представителя этого руководителя; </w:t>
      </w:r>
      <w:proofErr w:type="gramStart"/>
      <w:r w:rsidRPr="007453A1">
        <w:rPr>
          <w:sz w:val="28"/>
          <w:szCs w:val="28"/>
        </w:rPr>
        <w:t>осуществляющих</w:t>
      </w:r>
      <w:proofErr w:type="gramEnd"/>
      <w:r w:rsidRPr="007453A1">
        <w:rPr>
          <w:sz w:val="28"/>
          <w:szCs w:val="28"/>
        </w:rPr>
        <w:t xml:space="preserve"> полномочия представителя нанимателя от имени Российской Федерации  или субъекта Российской Федерации, после принятия в установленном порядке решения:</w:t>
      </w:r>
    </w:p>
    <w:p w:rsidR="007453A1" w:rsidRPr="007453A1" w:rsidRDefault="007453A1" w:rsidP="0005605E">
      <w:pPr>
        <w:pStyle w:val="a3"/>
        <w:shd w:val="clear" w:color="auto" w:fill="FFFFFF"/>
        <w:spacing w:before="0" w:beforeAutospacing="0" w:after="0" w:afterAutospacing="0"/>
        <w:ind w:firstLine="708"/>
        <w:jc w:val="both"/>
        <w:rPr>
          <w:sz w:val="28"/>
          <w:szCs w:val="28"/>
        </w:rPr>
      </w:pPr>
      <w:r w:rsidRPr="007453A1">
        <w:rPr>
          <w:sz w:val="28"/>
          <w:szCs w:val="28"/>
        </w:rPr>
        <w:t>- о сокращении должностей гражданской службы в государственном органе;</w:t>
      </w:r>
    </w:p>
    <w:p w:rsidR="007453A1" w:rsidRPr="007453A1" w:rsidRDefault="007453A1" w:rsidP="0005605E">
      <w:pPr>
        <w:pStyle w:val="a3"/>
        <w:shd w:val="clear" w:color="auto" w:fill="FFFFFF"/>
        <w:spacing w:before="0" w:beforeAutospacing="0" w:after="0" w:afterAutospacing="0"/>
        <w:ind w:firstLine="708"/>
        <w:jc w:val="both"/>
        <w:rPr>
          <w:sz w:val="28"/>
          <w:szCs w:val="28"/>
        </w:rPr>
      </w:pPr>
      <w:r w:rsidRPr="007453A1">
        <w:rPr>
          <w:sz w:val="28"/>
          <w:szCs w:val="28"/>
        </w:rPr>
        <w:t>- об изменении условий оплаты труда гражданских служащих.</w:t>
      </w:r>
    </w:p>
    <w:p w:rsidR="007453A1" w:rsidRPr="007453A1" w:rsidRDefault="007453A1" w:rsidP="0005605E">
      <w:pPr>
        <w:pStyle w:val="a3"/>
        <w:shd w:val="clear" w:color="auto" w:fill="FFFFFF"/>
        <w:spacing w:before="0" w:beforeAutospacing="0" w:after="0" w:afterAutospacing="0"/>
        <w:ind w:firstLine="708"/>
        <w:jc w:val="both"/>
        <w:rPr>
          <w:sz w:val="28"/>
          <w:szCs w:val="28"/>
        </w:rPr>
      </w:pPr>
      <w:r w:rsidRPr="007453A1">
        <w:rPr>
          <w:sz w:val="28"/>
          <w:szCs w:val="28"/>
        </w:rPr>
        <w:t>Аттестация проводится с приглашением аттестуемого гражданского служащего на заседание аттестационной комиссии. Аттестационная комиссия рассматривает представленные документы о его работе, заслушивает самого аттестуемого, а в случае необходимости - его непосредственного руководителя.</w:t>
      </w:r>
    </w:p>
    <w:p w:rsidR="007453A1" w:rsidRPr="007453A1" w:rsidRDefault="007453A1" w:rsidP="0005605E">
      <w:pPr>
        <w:pStyle w:val="a3"/>
        <w:shd w:val="clear" w:color="auto" w:fill="FFFFFF"/>
        <w:spacing w:before="0" w:beforeAutospacing="0" w:after="0" w:afterAutospacing="0"/>
        <w:ind w:firstLine="708"/>
        <w:jc w:val="both"/>
        <w:rPr>
          <w:sz w:val="28"/>
          <w:szCs w:val="28"/>
        </w:rPr>
      </w:pPr>
      <w:r w:rsidRPr="007453A1">
        <w:rPr>
          <w:sz w:val="28"/>
          <w:szCs w:val="28"/>
        </w:rPr>
        <w:t xml:space="preserve">Профессиональная служебная деятельность гражданского служащего оценивается на основе определения его соответствия квалификационным требованиям по замещаемой должности гражданской службы,  участия в </w:t>
      </w:r>
      <w:r w:rsidRPr="007453A1">
        <w:rPr>
          <w:sz w:val="28"/>
          <w:szCs w:val="28"/>
        </w:rPr>
        <w:lastRenderedPageBreak/>
        <w:t>решении поставленных перед соответствующим подразделением (государственным органом) задач, сложности выполняемой им работы, ее эффективности и результативности.</w:t>
      </w:r>
    </w:p>
    <w:p w:rsidR="007453A1" w:rsidRPr="007453A1" w:rsidRDefault="007453A1" w:rsidP="0005605E">
      <w:pPr>
        <w:pStyle w:val="a3"/>
        <w:shd w:val="clear" w:color="auto" w:fill="FFFFFF"/>
        <w:spacing w:before="0" w:beforeAutospacing="0" w:after="0" w:afterAutospacing="0"/>
        <w:ind w:firstLine="708"/>
        <w:jc w:val="both"/>
        <w:rPr>
          <w:sz w:val="28"/>
          <w:szCs w:val="28"/>
        </w:rPr>
      </w:pPr>
      <w:r w:rsidRPr="007453A1">
        <w:rPr>
          <w:sz w:val="28"/>
          <w:szCs w:val="28"/>
        </w:rPr>
        <w:t xml:space="preserve">Кроме того, при проведении аттестации учитываются результаты работы, его профессиональные знания и опыт работы, соблюдение  ограничений и </w:t>
      </w:r>
      <w:proofErr w:type="gramStart"/>
      <w:r w:rsidRPr="007453A1">
        <w:rPr>
          <w:sz w:val="28"/>
          <w:szCs w:val="28"/>
        </w:rPr>
        <w:t>запретов</w:t>
      </w:r>
      <w:proofErr w:type="gramEnd"/>
      <w:r w:rsidRPr="007453A1">
        <w:rPr>
          <w:sz w:val="28"/>
          <w:szCs w:val="28"/>
        </w:rPr>
        <w:t xml:space="preserve"> установленных федеральным законодательством Российской Федерации о государственной гражданской службе, а при аттестации гражданского служащего, наделенного организационно-распорядительными полномочиями по отношению к другим гражданским служащим его также организаторские способности.</w:t>
      </w:r>
    </w:p>
    <w:p w:rsidR="007453A1" w:rsidRPr="007453A1" w:rsidRDefault="007453A1" w:rsidP="0005605E">
      <w:pPr>
        <w:pStyle w:val="a3"/>
        <w:shd w:val="clear" w:color="auto" w:fill="FFFFFF"/>
        <w:spacing w:before="0" w:beforeAutospacing="0" w:after="0" w:afterAutospacing="0"/>
        <w:ind w:firstLine="708"/>
        <w:jc w:val="both"/>
        <w:rPr>
          <w:sz w:val="28"/>
          <w:szCs w:val="28"/>
        </w:rPr>
      </w:pPr>
      <w:r w:rsidRPr="007453A1">
        <w:rPr>
          <w:sz w:val="28"/>
          <w:szCs w:val="28"/>
        </w:rPr>
        <w:t>По результатам аттестации государственного гражданского служащего аттестационной комиссией принимается одно из следующих решений:</w:t>
      </w:r>
    </w:p>
    <w:p w:rsidR="007453A1" w:rsidRPr="007453A1" w:rsidRDefault="007453A1" w:rsidP="0005605E">
      <w:pPr>
        <w:pStyle w:val="a3"/>
        <w:shd w:val="clear" w:color="auto" w:fill="FFFFFF"/>
        <w:spacing w:before="0" w:beforeAutospacing="0" w:after="0" w:afterAutospacing="0"/>
        <w:ind w:firstLine="708"/>
        <w:jc w:val="both"/>
        <w:rPr>
          <w:sz w:val="28"/>
          <w:szCs w:val="28"/>
        </w:rPr>
      </w:pPr>
      <w:r w:rsidRPr="007453A1">
        <w:rPr>
          <w:sz w:val="28"/>
          <w:szCs w:val="28"/>
        </w:rPr>
        <w:t>- соответствует замещаемой должности государственной гражданской службы;</w:t>
      </w:r>
    </w:p>
    <w:p w:rsidR="007453A1" w:rsidRPr="007453A1" w:rsidRDefault="007453A1" w:rsidP="0005605E">
      <w:pPr>
        <w:pStyle w:val="a3"/>
        <w:shd w:val="clear" w:color="auto" w:fill="FFFFFF"/>
        <w:spacing w:before="0" w:beforeAutospacing="0" w:after="0" w:afterAutospacing="0"/>
        <w:ind w:firstLine="708"/>
        <w:jc w:val="both"/>
        <w:rPr>
          <w:sz w:val="28"/>
          <w:szCs w:val="28"/>
        </w:rPr>
      </w:pPr>
      <w:r w:rsidRPr="007453A1">
        <w:rPr>
          <w:sz w:val="28"/>
          <w:szCs w:val="28"/>
        </w:rPr>
        <w:t>- соответствует замещаемой должности и рекомендуется к включению в кадровый резерв для замещения вакантной должности государственной гражданской службы в порядке должностного роста;</w:t>
      </w:r>
    </w:p>
    <w:p w:rsidR="007453A1" w:rsidRPr="007453A1" w:rsidRDefault="007453A1" w:rsidP="0005605E">
      <w:pPr>
        <w:pStyle w:val="a3"/>
        <w:shd w:val="clear" w:color="auto" w:fill="FFFFFF"/>
        <w:spacing w:before="0" w:beforeAutospacing="0" w:after="0" w:afterAutospacing="0"/>
        <w:ind w:firstLine="708"/>
        <w:jc w:val="both"/>
        <w:rPr>
          <w:sz w:val="28"/>
          <w:szCs w:val="28"/>
        </w:rPr>
      </w:pPr>
      <w:r w:rsidRPr="007453A1">
        <w:rPr>
          <w:sz w:val="28"/>
          <w:szCs w:val="28"/>
        </w:rPr>
        <w:t>- соответствует замещаемой должности при условии успешного прохождения профессиональной переподготовки или повышения квалификации.</w:t>
      </w:r>
    </w:p>
    <w:p w:rsidR="007453A1" w:rsidRDefault="007453A1" w:rsidP="0005605E">
      <w:pPr>
        <w:pStyle w:val="a3"/>
        <w:shd w:val="clear" w:color="auto" w:fill="FFFFFF"/>
        <w:spacing w:before="0" w:beforeAutospacing="0" w:after="0" w:afterAutospacing="0"/>
        <w:ind w:firstLine="708"/>
        <w:jc w:val="both"/>
        <w:rPr>
          <w:sz w:val="28"/>
          <w:szCs w:val="28"/>
        </w:rPr>
      </w:pPr>
      <w:r w:rsidRPr="007453A1">
        <w:rPr>
          <w:sz w:val="28"/>
          <w:szCs w:val="28"/>
        </w:rPr>
        <w:t>- не соответствует замещаемой должности государственной гражданской службы.</w:t>
      </w:r>
    </w:p>
    <w:p w:rsidR="0005605E" w:rsidRPr="007453A1" w:rsidRDefault="0005605E" w:rsidP="0005605E">
      <w:pPr>
        <w:pStyle w:val="a3"/>
        <w:shd w:val="clear" w:color="auto" w:fill="FFFFFF"/>
        <w:spacing w:before="0" w:beforeAutospacing="0" w:after="0" w:afterAutospacing="0"/>
        <w:ind w:firstLine="708"/>
        <w:jc w:val="both"/>
        <w:rPr>
          <w:sz w:val="28"/>
          <w:szCs w:val="28"/>
        </w:rPr>
      </w:pPr>
    </w:p>
    <w:p w:rsidR="007453A1" w:rsidRPr="007453A1" w:rsidRDefault="007453A1" w:rsidP="0005605E">
      <w:pPr>
        <w:tabs>
          <w:tab w:val="left" w:pos="1425"/>
        </w:tabs>
        <w:spacing w:after="0" w:line="240" w:lineRule="auto"/>
        <w:jc w:val="center"/>
        <w:rPr>
          <w:rFonts w:ascii="Times New Roman" w:hAnsi="Times New Roman" w:cs="Times New Roman"/>
          <w:b/>
          <w:bCs/>
          <w:sz w:val="28"/>
          <w:szCs w:val="28"/>
          <w:shd w:val="clear" w:color="auto" w:fill="FFFFFF"/>
        </w:rPr>
      </w:pPr>
      <w:r w:rsidRPr="007453A1">
        <w:rPr>
          <w:rFonts w:ascii="Times New Roman" w:hAnsi="Times New Roman" w:cs="Times New Roman"/>
          <w:b/>
          <w:bCs/>
          <w:sz w:val="28"/>
          <w:szCs w:val="28"/>
          <w:shd w:val="clear" w:color="auto" w:fill="FFFFFF"/>
        </w:rPr>
        <w:t>Изменена методика расчета МРОТ и прожиточного минимума</w:t>
      </w:r>
    </w:p>
    <w:p w:rsidR="0005605E" w:rsidRDefault="0005605E" w:rsidP="007453A1">
      <w:pPr>
        <w:pStyle w:val="a3"/>
        <w:shd w:val="clear" w:color="auto" w:fill="FFFFFF"/>
        <w:spacing w:before="0" w:beforeAutospacing="0" w:after="0" w:afterAutospacing="0"/>
        <w:jc w:val="both"/>
        <w:rPr>
          <w:sz w:val="28"/>
          <w:szCs w:val="28"/>
        </w:rPr>
      </w:pPr>
    </w:p>
    <w:p w:rsidR="007453A1" w:rsidRPr="007453A1" w:rsidRDefault="0005605E" w:rsidP="0005605E">
      <w:pPr>
        <w:pStyle w:val="a3"/>
        <w:shd w:val="clear" w:color="auto" w:fill="FFFFFF"/>
        <w:spacing w:before="0" w:beforeAutospacing="0" w:after="0" w:afterAutospacing="0"/>
        <w:ind w:firstLine="708"/>
        <w:jc w:val="both"/>
        <w:rPr>
          <w:sz w:val="28"/>
          <w:szCs w:val="28"/>
        </w:rPr>
      </w:pPr>
      <w:r>
        <w:rPr>
          <w:sz w:val="28"/>
          <w:szCs w:val="28"/>
        </w:rPr>
        <w:t>П</w:t>
      </w:r>
      <w:r w:rsidR="007453A1" w:rsidRPr="007453A1">
        <w:rPr>
          <w:sz w:val="28"/>
          <w:szCs w:val="28"/>
        </w:rPr>
        <w:t>резидент России В.В. Путин подписал закон, который установил новый порядок расчета МРОТ и прожиточного минимума с 1 января 2021 года. Документ размещен на официальном портале правовой информации.</w:t>
      </w:r>
    </w:p>
    <w:p w:rsidR="007453A1" w:rsidRPr="007453A1" w:rsidRDefault="007453A1" w:rsidP="007453A1">
      <w:pPr>
        <w:pStyle w:val="a3"/>
        <w:shd w:val="clear" w:color="auto" w:fill="FFFFFF"/>
        <w:spacing w:before="0" w:beforeAutospacing="0" w:after="0" w:afterAutospacing="0"/>
        <w:jc w:val="both"/>
        <w:rPr>
          <w:sz w:val="28"/>
          <w:szCs w:val="28"/>
        </w:rPr>
      </w:pPr>
      <w:r w:rsidRPr="007453A1">
        <w:rPr>
          <w:sz w:val="28"/>
          <w:szCs w:val="28"/>
        </w:rPr>
        <w:t>За основу новой системы расчета взяли медианную зарплату и медианный доход. Медианная зарплата – показатель, который условно делит всех работающих пополам. У половины заработок выше этого показателя, а у половины – ниже. Медианный доход – величина, относительно которой у половины населения доходы выше, а у половины ниже.</w:t>
      </w:r>
    </w:p>
    <w:p w:rsidR="007453A1" w:rsidRPr="007453A1" w:rsidRDefault="007453A1" w:rsidP="0005605E">
      <w:pPr>
        <w:pStyle w:val="a3"/>
        <w:shd w:val="clear" w:color="auto" w:fill="FFFFFF"/>
        <w:spacing w:before="0" w:beforeAutospacing="0" w:after="0" w:afterAutospacing="0"/>
        <w:ind w:firstLine="708"/>
        <w:jc w:val="both"/>
        <w:rPr>
          <w:sz w:val="28"/>
          <w:szCs w:val="28"/>
        </w:rPr>
      </w:pPr>
      <w:r w:rsidRPr="007453A1">
        <w:rPr>
          <w:sz w:val="28"/>
          <w:szCs w:val="28"/>
        </w:rPr>
        <w:t>В 2021 году федеральный МРОТ составил 12 792 руб. – 43% медианной зарплаты. Прожиточный минимум на душу населения в целом по России составил 44,2% медианного дохода, или 11 653 руб.</w:t>
      </w:r>
    </w:p>
    <w:p w:rsidR="007453A1" w:rsidRPr="007453A1" w:rsidRDefault="007453A1" w:rsidP="0005605E">
      <w:pPr>
        <w:pStyle w:val="a3"/>
        <w:shd w:val="clear" w:color="auto" w:fill="FFFFFF"/>
        <w:spacing w:before="0" w:beforeAutospacing="0" w:after="0" w:afterAutospacing="0"/>
        <w:ind w:firstLine="708"/>
        <w:jc w:val="both"/>
        <w:rPr>
          <w:sz w:val="28"/>
          <w:szCs w:val="28"/>
        </w:rPr>
      </w:pPr>
      <w:r w:rsidRPr="007453A1">
        <w:rPr>
          <w:sz w:val="28"/>
          <w:szCs w:val="28"/>
        </w:rPr>
        <w:t>Величина прожиточного минимума трудоспособного населения составила 109% от федерального минимума в среднем, для детей этот показатель равен 97%, а для пенсионеров – 86%.</w:t>
      </w:r>
    </w:p>
    <w:p w:rsidR="007453A1" w:rsidRPr="007453A1" w:rsidRDefault="007453A1" w:rsidP="0005605E">
      <w:pPr>
        <w:pStyle w:val="a3"/>
        <w:shd w:val="clear" w:color="auto" w:fill="FFFFFF"/>
        <w:spacing w:before="0" w:beforeAutospacing="0" w:after="0" w:afterAutospacing="0"/>
        <w:ind w:firstLine="708"/>
        <w:jc w:val="both"/>
        <w:rPr>
          <w:sz w:val="28"/>
          <w:szCs w:val="28"/>
        </w:rPr>
      </w:pPr>
      <w:r w:rsidRPr="007453A1">
        <w:rPr>
          <w:sz w:val="28"/>
          <w:szCs w:val="28"/>
        </w:rPr>
        <w:t>Регионы также могут назначать размер МРОТ в соответствии с местными природно-климатическими условиями.</w:t>
      </w:r>
    </w:p>
    <w:p w:rsidR="007453A1" w:rsidRDefault="007453A1" w:rsidP="0005605E">
      <w:pPr>
        <w:pStyle w:val="a3"/>
        <w:shd w:val="clear" w:color="auto" w:fill="FFFFFF"/>
        <w:spacing w:before="0" w:beforeAutospacing="0" w:after="0" w:afterAutospacing="0"/>
        <w:ind w:firstLine="708"/>
        <w:jc w:val="both"/>
        <w:rPr>
          <w:sz w:val="28"/>
          <w:szCs w:val="28"/>
        </w:rPr>
      </w:pPr>
      <w:r w:rsidRPr="007453A1">
        <w:rPr>
          <w:sz w:val="28"/>
          <w:szCs w:val="28"/>
        </w:rPr>
        <w:t>Из-за действовавшей до принятия закона методики определения по потребительской корзине прожиточный минимум и, соответственно, МРОТ постепенно отставали от роста доходов населения в целом.</w:t>
      </w:r>
    </w:p>
    <w:p w:rsidR="0005605E" w:rsidRPr="007453A1" w:rsidRDefault="0005605E" w:rsidP="0005605E">
      <w:pPr>
        <w:pStyle w:val="a3"/>
        <w:shd w:val="clear" w:color="auto" w:fill="FFFFFF"/>
        <w:spacing w:before="0" w:beforeAutospacing="0" w:after="0" w:afterAutospacing="0"/>
        <w:ind w:firstLine="708"/>
        <w:jc w:val="both"/>
        <w:rPr>
          <w:sz w:val="28"/>
          <w:szCs w:val="28"/>
        </w:rPr>
      </w:pPr>
    </w:p>
    <w:p w:rsidR="007453A1" w:rsidRDefault="007453A1" w:rsidP="0005605E">
      <w:pPr>
        <w:tabs>
          <w:tab w:val="left" w:pos="1425"/>
        </w:tabs>
        <w:spacing w:after="0" w:line="240" w:lineRule="auto"/>
        <w:jc w:val="center"/>
        <w:rPr>
          <w:rFonts w:ascii="Times New Roman" w:hAnsi="Times New Roman" w:cs="Times New Roman"/>
          <w:b/>
          <w:bCs/>
          <w:sz w:val="28"/>
          <w:szCs w:val="28"/>
          <w:shd w:val="clear" w:color="auto" w:fill="FFFFFF"/>
        </w:rPr>
      </w:pPr>
      <w:r w:rsidRPr="007453A1">
        <w:rPr>
          <w:rFonts w:ascii="Times New Roman" w:hAnsi="Times New Roman" w:cs="Times New Roman"/>
          <w:b/>
          <w:bCs/>
          <w:sz w:val="28"/>
          <w:szCs w:val="28"/>
          <w:shd w:val="clear" w:color="auto" w:fill="FFFFFF"/>
        </w:rPr>
        <w:lastRenderedPageBreak/>
        <w:t>Требования к журналистам на протестах ужесточены</w:t>
      </w:r>
    </w:p>
    <w:p w:rsidR="0005605E" w:rsidRPr="007453A1" w:rsidRDefault="0005605E" w:rsidP="0005605E">
      <w:pPr>
        <w:tabs>
          <w:tab w:val="left" w:pos="1425"/>
        </w:tabs>
        <w:spacing w:after="0" w:line="240" w:lineRule="auto"/>
        <w:jc w:val="center"/>
        <w:rPr>
          <w:rFonts w:ascii="Times New Roman" w:hAnsi="Times New Roman" w:cs="Times New Roman"/>
          <w:b/>
          <w:bCs/>
          <w:sz w:val="28"/>
          <w:szCs w:val="28"/>
          <w:shd w:val="clear" w:color="auto" w:fill="FFFFFF"/>
        </w:rPr>
      </w:pPr>
    </w:p>
    <w:p w:rsidR="007453A1" w:rsidRPr="007453A1" w:rsidRDefault="007453A1" w:rsidP="0005605E">
      <w:pPr>
        <w:pStyle w:val="a3"/>
        <w:shd w:val="clear" w:color="auto" w:fill="FFFFFF"/>
        <w:spacing w:before="0" w:beforeAutospacing="0" w:after="0" w:afterAutospacing="0"/>
        <w:ind w:firstLine="708"/>
        <w:jc w:val="both"/>
        <w:rPr>
          <w:sz w:val="28"/>
          <w:szCs w:val="28"/>
        </w:rPr>
      </w:pPr>
      <w:r w:rsidRPr="007453A1">
        <w:rPr>
          <w:sz w:val="28"/>
          <w:szCs w:val="28"/>
        </w:rPr>
        <w:t>Президент России В.В. Путин подписал закон, который устанавливает новые требования к работе сотрудников СМИ на протестных акциях и уточняет правила их проведения. 30 декабря 2020 года документ разместили на официальном портале правовой информации.</w:t>
      </w:r>
    </w:p>
    <w:p w:rsidR="007453A1" w:rsidRPr="007453A1" w:rsidRDefault="007453A1" w:rsidP="0005605E">
      <w:pPr>
        <w:pStyle w:val="a3"/>
        <w:shd w:val="clear" w:color="auto" w:fill="FFFFFF"/>
        <w:spacing w:before="0" w:beforeAutospacing="0" w:after="0" w:afterAutospacing="0"/>
        <w:ind w:firstLine="708"/>
        <w:jc w:val="both"/>
        <w:rPr>
          <w:sz w:val="28"/>
          <w:szCs w:val="28"/>
        </w:rPr>
      </w:pPr>
      <w:r w:rsidRPr="007453A1">
        <w:rPr>
          <w:sz w:val="28"/>
          <w:szCs w:val="28"/>
        </w:rPr>
        <w:t>Закон запрещает журналистам скрывать отличительные знаки представителей СМИ. Они также не могут проводить агитацию в поддержку или против массовых акций, которые освещают, в том числе им запрещено использовать соответствующую символику и «иные средства публичного выражения коллективного или индивидуального мнения».</w:t>
      </w:r>
    </w:p>
    <w:p w:rsidR="007453A1" w:rsidRPr="007453A1" w:rsidRDefault="007453A1" w:rsidP="0005605E">
      <w:pPr>
        <w:pStyle w:val="a3"/>
        <w:shd w:val="clear" w:color="auto" w:fill="FFFFFF"/>
        <w:spacing w:before="0" w:beforeAutospacing="0" w:after="0" w:afterAutospacing="0"/>
        <w:ind w:firstLine="708"/>
        <w:jc w:val="both"/>
        <w:rPr>
          <w:sz w:val="28"/>
          <w:szCs w:val="28"/>
        </w:rPr>
      </w:pPr>
      <w:r w:rsidRPr="007453A1">
        <w:rPr>
          <w:sz w:val="28"/>
          <w:szCs w:val="28"/>
        </w:rPr>
        <w:t>Кроме того, документ позволяет суду признать публичным мероприятием массовое одновременное пребывание граждан в общественных местах или передвижение по ним. Для этого нужно будет доказать, что их действия объединены единым замыслом или общей организацией и направлены на выражение мнений или выдвижение требований по вопросам «политической, экономической, социальной и культурной жизни страны и вопросам внешней политики».</w:t>
      </w:r>
    </w:p>
    <w:p w:rsidR="007453A1" w:rsidRPr="007453A1" w:rsidRDefault="007453A1" w:rsidP="0005605E">
      <w:pPr>
        <w:pStyle w:val="a3"/>
        <w:shd w:val="clear" w:color="auto" w:fill="FFFFFF"/>
        <w:spacing w:before="0" w:beforeAutospacing="0" w:after="0" w:afterAutospacing="0"/>
        <w:ind w:firstLine="708"/>
        <w:jc w:val="both"/>
        <w:rPr>
          <w:sz w:val="28"/>
          <w:szCs w:val="28"/>
        </w:rPr>
      </w:pPr>
      <w:r w:rsidRPr="007453A1">
        <w:rPr>
          <w:sz w:val="28"/>
          <w:szCs w:val="28"/>
        </w:rPr>
        <w:t xml:space="preserve">Теперь организаторы массовых акций должны будут в уведомлении о его проведении </w:t>
      </w:r>
      <w:proofErr w:type="gramStart"/>
      <w:r w:rsidRPr="007453A1">
        <w:rPr>
          <w:sz w:val="28"/>
          <w:szCs w:val="28"/>
        </w:rPr>
        <w:t>сообщать</w:t>
      </w:r>
      <w:proofErr w:type="gramEnd"/>
      <w:r w:rsidRPr="007453A1">
        <w:rPr>
          <w:sz w:val="28"/>
          <w:szCs w:val="28"/>
        </w:rPr>
        <w:t xml:space="preserve"> в том числе и о формах и методах организации санитарного обслуживания акции. Трехдневный срок рассмотрения такого уведомления разрешается продлить, если последний день срока – нерабочий. День получения уведомления при расчете этого срока не учитывается. Информацию об итогах рассмотрения госорганы могут довести до организаторов мероприятия на следующий рабочий день после окончания срока, но не </w:t>
      </w:r>
      <w:proofErr w:type="gramStart"/>
      <w:r w:rsidRPr="007453A1">
        <w:rPr>
          <w:sz w:val="28"/>
          <w:szCs w:val="28"/>
        </w:rPr>
        <w:t>позднее</w:t>
      </w:r>
      <w:proofErr w:type="gramEnd"/>
      <w:r w:rsidRPr="007453A1">
        <w:rPr>
          <w:sz w:val="28"/>
          <w:szCs w:val="28"/>
        </w:rPr>
        <w:t xml:space="preserve"> чем за три дня до запланированной акции.</w:t>
      </w:r>
    </w:p>
    <w:p w:rsidR="007453A1" w:rsidRPr="007453A1" w:rsidRDefault="007453A1" w:rsidP="0005605E">
      <w:pPr>
        <w:pStyle w:val="a3"/>
        <w:shd w:val="clear" w:color="auto" w:fill="FFFFFF"/>
        <w:spacing w:before="0" w:beforeAutospacing="0" w:after="0" w:afterAutospacing="0"/>
        <w:ind w:firstLine="708"/>
        <w:jc w:val="both"/>
        <w:rPr>
          <w:sz w:val="28"/>
          <w:szCs w:val="28"/>
        </w:rPr>
      </w:pPr>
      <w:r w:rsidRPr="007453A1">
        <w:rPr>
          <w:sz w:val="28"/>
          <w:szCs w:val="28"/>
        </w:rPr>
        <w:t>Об изменении цели, формы проведения и заявленной численности участников акции необходимо подать новое уведомление не позднее дня ее проведения.</w:t>
      </w:r>
    </w:p>
    <w:p w:rsidR="007453A1" w:rsidRPr="007453A1" w:rsidRDefault="007453A1" w:rsidP="0005605E">
      <w:pPr>
        <w:pStyle w:val="a3"/>
        <w:shd w:val="clear" w:color="auto" w:fill="FFFFFF"/>
        <w:spacing w:before="0" w:beforeAutospacing="0" w:after="0" w:afterAutospacing="0"/>
        <w:ind w:firstLine="708"/>
        <w:jc w:val="both"/>
        <w:rPr>
          <w:sz w:val="28"/>
          <w:szCs w:val="28"/>
        </w:rPr>
      </w:pPr>
      <w:r w:rsidRPr="007453A1">
        <w:rPr>
          <w:sz w:val="28"/>
          <w:szCs w:val="28"/>
        </w:rPr>
        <w:t>Уполномоченный должен немедленно предложить организатору акции немедленно изменить место или время ее проведения, если из-за ЧП, теракта или их реальной угрозы безопасность участников мероприятия будет невозможно обеспечить. Если такие обстоятельства возникнут непосредственно в день проведения мероприятия, власти уведомят организаторов о том, что его нельзя провести, и предложат подать уведомление на новую дату.</w:t>
      </w:r>
    </w:p>
    <w:p w:rsidR="007453A1" w:rsidRPr="007453A1" w:rsidRDefault="007453A1" w:rsidP="0005605E">
      <w:pPr>
        <w:pStyle w:val="a3"/>
        <w:shd w:val="clear" w:color="auto" w:fill="FFFFFF"/>
        <w:spacing w:before="0" w:beforeAutospacing="0" w:after="0" w:afterAutospacing="0"/>
        <w:ind w:firstLine="708"/>
        <w:jc w:val="both"/>
        <w:rPr>
          <w:sz w:val="28"/>
          <w:szCs w:val="28"/>
        </w:rPr>
      </w:pPr>
      <w:r w:rsidRPr="007453A1">
        <w:rPr>
          <w:sz w:val="28"/>
          <w:szCs w:val="28"/>
        </w:rPr>
        <w:t xml:space="preserve">Президент РФ также подписал закон, по которому физических лиц, которые получают финансирование из-за рубежа, могут признать </w:t>
      </w:r>
      <w:proofErr w:type="spellStart"/>
      <w:r w:rsidRPr="007453A1">
        <w:rPr>
          <w:sz w:val="28"/>
          <w:szCs w:val="28"/>
        </w:rPr>
        <w:t>иноагентами</w:t>
      </w:r>
      <w:proofErr w:type="spellEnd"/>
      <w:r w:rsidRPr="007453A1">
        <w:rPr>
          <w:sz w:val="28"/>
          <w:szCs w:val="28"/>
        </w:rPr>
        <w:t>, если они участвуют в организации митингов и проведении социологических опросов.</w:t>
      </w:r>
    </w:p>
    <w:p w:rsidR="007453A1" w:rsidRPr="007453A1" w:rsidRDefault="007453A1" w:rsidP="007453A1">
      <w:pPr>
        <w:tabs>
          <w:tab w:val="left" w:pos="1425"/>
        </w:tabs>
        <w:spacing w:after="0" w:line="240" w:lineRule="auto"/>
        <w:rPr>
          <w:rFonts w:ascii="Times New Roman" w:hAnsi="Times New Roman" w:cs="Times New Roman"/>
          <w:b/>
          <w:bCs/>
          <w:sz w:val="28"/>
          <w:szCs w:val="28"/>
          <w:shd w:val="clear" w:color="auto" w:fill="FFFFFF"/>
        </w:rPr>
      </w:pPr>
    </w:p>
    <w:p w:rsidR="007453A1" w:rsidRPr="007453A1" w:rsidRDefault="007453A1" w:rsidP="007453A1">
      <w:pPr>
        <w:tabs>
          <w:tab w:val="left" w:pos="1425"/>
        </w:tabs>
        <w:spacing w:after="0" w:line="240" w:lineRule="auto"/>
        <w:rPr>
          <w:rFonts w:ascii="Times New Roman" w:hAnsi="Times New Roman" w:cs="Times New Roman"/>
          <w:sz w:val="28"/>
          <w:szCs w:val="28"/>
        </w:rPr>
      </w:pPr>
    </w:p>
    <w:sectPr w:rsidR="007453A1" w:rsidRPr="007453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453A1"/>
    <w:rsid w:val="0005605E"/>
    <w:rsid w:val="007453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53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460198">
      <w:bodyDiv w:val="1"/>
      <w:marLeft w:val="0"/>
      <w:marRight w:val="0"/>
      <w:marTop w:val="0"/>
      <w:marBottom w:val="0"/>
      <w:divBdr>
        <w:top w:val="none" w:sz="0" w:space="0" w:color="auto"/>
        <w:left w:val="none" w:sz="0" w:space="0" w:color="auto"/>
        <w:bottom w:val="none" w:sz="0" w:space="0" w:color="auto"/>
        <w:right w:val="none" w:sz="0" w:space="0" w:color="auto"/>
      </w:divBdr>
    </w:div>
    <w:div w:id="158891628">
      <w:bodyDiv w:val="1"/>
      <w:marLeft w:val="0"/>
      <w:marRight w:val="0"/>
      <w:marTop w:val="0"/>
      <w:marBottom w:val="0"/>
      <w:divBdr>
        <w:top w:val="none" w:sz="0" w:space="0" w:color="auto"/>
        <w:left w:val="none" w:sz="0" w:space="0" w:color="auto"/>
        <w:bottom w:val="none" w:sz="0" w:space="0" w:color="auto"/>
        <w:right w:val="none" w:sz="0" w:space="0" w:color="auto"/>
      </w:divBdr>
    </w:div>
    <w:div w:id="522939078">
      <w:bodyDiv w:val="1"/>
      <w:marLeft w:val="0"/>
      <w:marRight w:val="0"/>
      <w:marTop w:val="0"/>
      <w:marBottom w:val="0"/>
      <w:divBdr>
        <w:top w:val="none" w:sz="0" w:space="0" w:color="auto"/>
        <w:left w:val="none" w:sz="0" w:space="0" w:color="auto"/>
        <w:bottom w:val="none" w:sz="0" w:space="0" w:color="auto"/>
        <w:right w:val="none" w:sz="0" w:space="0" w:color="auto"/>
      </w:divBdr>
    </w:div>
    <w:div w:id="739518469">
      <w:bodyDiv w:val="1"/>
      <w:marLeft w:val="0"/>
      <w:marRight w:val="0"/>
      <w:marTop w:val="0"/>
      <w:marBottom w:val="0"/>
      <w:divBdr>
        <w:top w:val="none" w:sz="0" w:space="0" w:color="auto"/>
        <w:left w:val="none" w:sz="0" w:space="0" w:color="auto"/>
        <w:bottom w:val="none" w:sz="0" w:space="0" w:color="auto"/>
        <w:right w:val="none" w:sz="0" w:space="0" w:color="auto"/>
      </w:divBdr>
    </w:div>
    <w:div w:id="910192787">
      <w:bodyDiv w:val="1"/>
      <w:marLeft w:val="0"/>
      <w:marRight w:val="0"/>
      <w:marTop w:val="0"/>
      <w:marBottom w:val="0"/>
      <w:divBdr>
        <w:top w:val="none" w:sz="0" w:space="0" w:color="auto"/>
        <w:left w:val="none" w:sz="0" w:space="0" w:color="auto"/>
        <w:bottom w:val="none" w:sz="0" w:space="0" w:color="auto"/>
        <w:right w:val="none" w:sz="0" w:space="0" w:color="auto"/>
      </w:divBdr>
    </w:div>
    <w:div w:id="1435634410">
      <w:bodyDiv w:val="1"/>
      <w:marLeft w:val="0"/>
      <w:marRight w:val="0"/>
      <w:marTop w:val="0"/>
      <w:marBottom w:val="0"/>
      <w:divBdr>
        <w:top w:val="none" w:sz="0" w:space="0" w:color="auto"/>
        <w:left w:val="none" w:sz="0" w:space="0" w:color="auto"/>
        <w:bottom w:val="none" w:sz="0" w:space="0" w:color="auto"/>
        <w:right w:val="none" w:sz="0" w:space="0" w:color="auto"/>
      </w:divBdr>
    </w:div>
    <w:div w:id="1703748804">
      <w:bodyDiv w:val="1"/>
      <w:marLeft w:val="0"/>
      <w:marRight w:val="0"/>
      <w:marTop w:val="0"/>
      <w:marBottom w:val="0"/>
      <w:divBdr>
        <w:top w:val="none" w:sz="0" w:space="0" w:color="auto"/>
        <w:left w:val="none" w:sz="0" w:space="0" w:color="auto"/>
        <w:bottom w:val="none" w:sz="0" w:space="0" w:color="auto"/>
        <w:right w:val="none" w:sz="0" w:space="0" w:color="auto"/>
      </w:divBdr>
    </w:div>
    <w:div w:id="1800105788">
      <w:bodyDiv w:val="1"/>
      <w:marLeft w:val="0"/>
      <w:marRight w:val="0"/>
      <w:marTop w:val="0"/>
      <w:marBottom w:val="0"/>
      <w:divBdr>
        <w:top w:val="none" w:sz="0" w:space="0" w:color="auto"/>
        <w:left w:val="none" w:sz="0" w:space="0" w:color="auto"/>
        <w:bottom w:val="none" w:sz="0" w:space="0" w:color="auto"/>
        <w:right w:val="none" w:sz="0" w:space="0" w:color="auto"/>
      </w:divBdr>
    </w:div>
    <w:div w:id="188502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3359</Words>
  <Characters>19151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Чертова</dc:creator>
  <cp:keywords/>
  <dc:description/>
  <cp:lastModifiedBy>Чертова</cp:lastModifiedBy>
  <cp:revision>2</cp:revision>
  <dcterms:created xsi:type="dcterms:W3CDTF">2021-04-16T02:34:00Z</dcterms:created>
  <dcterms:modified xsi:type="dcterms:W3CDTF">2021-04-16T02:46:00Z</dcterms:modified>
</cp:coreProperties>
</file>